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B7" w:rsidRDefault="007A01B7" w:rsidP="004876DA">
      <w:pPr>
        <w:pStyle w:val="33"/>
        <w:ind w:left="540" w:right="-726"/>
        <w:rPr>
          <w:lang w:val="en-US"/>
        </w:rPr>
      </w:pPr>
    </w:p>
    <w:p w:rsidR="007A01B7" w:rsidRDefault="007A01B7" w:rsidP="004876DA">
      <w:pPr>
        <w:pStyle w:val="33"/>
        <w:ind w:left="540" w:right="-726"/>
        <w:rPr>
          <w:lang w:val="en-US"/>
        </w:rPr>
      </w:pPr>
    </w:p>
    <w:p w:rsidR="007A01B7" w:rsidRDefault="007A01B7" w:rsidP="004876DA">
      <w:pPr>
        <w:pStyle w:val="33"/>
        <w:ind w:left="540" w:right="-726"/>
        <w:rPr>
          <w:lang w:val="en-US"/>
        </w:rPr>
      </w:pPr>
    </w:p>
    <w:p w:rsidR="007A01B7" w:rsidRDefault="007A01B7" w:rsidP="004876DA">
      <w:pPr>
        <w:pStyle w:val="33"/>
        <w:ind w:left="540" w:right="-726"/>
        <w:rPr>
          <w:lang w:val="en-US"/>
        </w:rPr>
      </w:pPr>
    </w:p>
    <w:p w:rsidR="007A01B7" w:rsidRDefault="007A01B7" w:rsidP="004876DA">
      <w:pPr>
        <w:pStyle w:val="33"/>
        <w:ind w:left="540" w:right="-726"/>
        <w:rPr>
          <w:lang w:val="en-US"/>
        </w:rPr>
      </w:pPr>
    </w:p>
    <w:p w:rsidR="007A01B7" w:rsidRDefault="007A01B7" w:rsidP="004876DA">
      <w:pPr>
        <w:pStyle w:val="33"/>
        <w:ind w:left="540" w:right="-726"/>
        <w:rPr>
          <w:lang w:val="en-US"/>
        </w:rPr>
      </w:pPr>
    </w:p>
    <w:p w:rsidR="007A01B7" w:rsidRDefault="007A01B7" w:rsidP="004876DA">
      <w:pPr>
        <w:pStyle w:val="33"/>
        <w:ind w:left="540" w:right="-726"/>
        <w:rPr>
          <w:lang w:val="en-US"/>
        </w:rPr>
      </w:pPr>
    </w:p>
    <w:p w:rsidR="007A01B7" w:rsidRDefault="007A01B7" w:rsidP="004876DA">
      <w:pPr>
        <w:pStyle w:val="33"/>
        <w:ind w:left="540" w:right="-726"/>
        <w:rPr>
          <w:lang w:val="en-US"/>
        </w:rPr>
      </w:pPr>
    </w:p>
    <w:p w:rsidR="007A01B7" w:rsidRDefault="007A01B7" w:rsidP="004876DA">
      <w:pPr>
        <w:pStyle w:val="33"/>
        <w:ind w:left="540" w:right="-726"/>
        <w:rPr>
          <w:lang w:val="en-US"/>
        </w:rPr>
      </w:pPr>
    </w:p>
    <w:p w:rsidR="007A01B7" w:rsidRDefault="007A01B7" w:rsidP="004876DA">
      <w:pPr>
        <w:pStyle w:val="33"/>
        <w:ind w:left="540" w:right="-726"/>
        <w:rPr>
          <w:lang w:val="en-US"/>
        </w:rPr>
      </w:pPr>
    </w:p>
    <w:p w:rsidR="004876DA" w:rsidRPr="004E584C" w:rsidRDefault="004876DA" w:rsidP="004876DA">
      <w:pPr>
        <w:pStyle w:val="33"/>
        <w:ind w:left="540" w:right="-726"/>
      </w:pPr>
    </w:p>
    <w:p w:rsidR="004876DA" w:rsidRDefault="004876DA" w:rsidP="0030256F">
      <w:pPr>
        <w:pStyle w:val="12"/>
        <w:ind w:left="540" w:right="-726"/>
        <w:rPr>
          <w:lang w:val="ru-RU"/>
        </w:rPr>
      </w:pPr>
      <w:r>
        <w:rPr>
          <w:lang w:val="ru-RU"/>
        </w:rPr>
        <w:t>Техническое задание</w:t>
      </w:r>
    </w:p>
    <w:p w:rsidR="004876DA" w:rsidRPr="004E50CD" w:rsidRDefault="004E50CD" w:rsidP="004876DA">
      <w:pPr>
        <w:pStyle w:val="23"/>
        <w:ind w:left="540" w:right="-726"/>
        <w:rPr>
          <w:lang w:val="ru-RU"/>
        </w:rPr>
      </w:pPr>
      <w:r w:rsidRPr="004E50CD">
        <w:rPr>
          <w:lang w:val="ru-RU"/>
        </w:rPr>
        <w:t>на право заключения договора на у</w:t>
      </w:r>
      <w:r w:rsidRPr="004E50CD">
        <w:rPr>
          <w:color w:val="000000"/>
          <w:sz w:val="22"/>
          <w:szCs w:val="22"/>
          <w:lang w:val="ru-RU"/>
        </w:rPr>
        <w:t>слуги оценки</w:t>
      </w:r>
    </w:p>
    <w:p w:rsidR="004876DA" w:rsidRDefault="004876DA" w:rsidP="004876DA">
      <w:pPr>
        <w:pStyle w:val="23"/>
        <w:ind w:left="540" w:right="-726"/>
        <w:rPr>
          <w:lang w:val="ru-RU"/>
        </w:rPr>
      </w:pPr>
    </w:p>
    <w:p w:rsidR="004876DA" w:rsidRDefault="004876DA" w:rsidP="004876DA">
      <w:pPr>
        <w:pStyle w:val="23"/>
        <w:ind w:left="540" w:right="-726"/>
        <w:rPr>
          <w:lang w:val="ru-RU"/>
        </w:rPr>
      </w:pPr>
    </w:p>
    <w:p w:rsidR="004876DA" w:rsidRDefault="004876DA" w:rsidP="004876DA">
      <w:pPr>
        <w:pStyle w:val="23"/>
        <w:ind w:left="540" w:right="-726"/>
        <w:rPr>
          <w:lang w:val="ru-RU"/>
        </w:rPr>
      </w:pPr>
    </w:p>
    <w:p w:rsidR="004876DA" w:rsidRDefault="004876DA" w:rsidP="004876DA">
      <w:pPr>
        <w:pStyle w:val="23"/>
        <w:ind w:left="540" w:right="-726"/>
        <w:rPr>
          <w:lang w:val="ru-RU"/>
        </w:rPr>
      </w:pPr>
    </w:p>
    <w:p w:rsidR="004876DA" w:rsidRDefault="004876DA" w:rsidP="004876DA">
      <w:pPr>
        <w:pStyle w:val="23"/>
        <w:ind w:left="540" w:right="-726"/>
        <w:rPr>
          <w:lang w:val="ru-RU"/>
        </w:rPr>
      </w:pPr>
    </w:p>
    <w:p w:rsidR="004876DA" w:rsidRDefault="004876DA" w:rsidP="004876DA">
      <w:pPr>
        <w:pStyle w:val="23"/>
        <w:ind w:left="540" w:right="-726"/>
        <w:rPr>
          <w:lang w:val="ru-RU"/>
        </w:rPr>
      </w:pPr>
    </w:p>
    <w:p w:rsidR="0030256F" w:rsidRDefault="0030256F" w:rsidP="004876DA">
      <w:pPr>
        <w:pStyle w:val="23"/>
        <w:ind w:left="540" w:right="-726"/>
        <w:rPr>
          <w:lang w:val="ru-RU"/>
        </w:rPr>
      </w:pPr>
    </w:p>
    <w:p w:rsidR="0030256F" w:rsidRDefault="0030256F" w:rsidP="004876DA">
      <w:pPr>
        <w:pStyle w:val="23"/>
        <w:ind w:left="540" w:right="-726"/>
        <w:rPr>
          <w:lang w:val="ru-RU"/>
        </w:rPr>
      </w:pPr>
    </w:p>
    <w:p w:rsidR="0030256F" w:rsidRDefault="0030256F" w:rsidP="004876DA">
      <w:pPr>
        <w:pStyle w:val="23"/>
        <w:ind w:left="540" w:right="-726"/>
        <w:rPr>
          <w:lang w:val="ru-RU"/>
        </w:rPr>
      </w:pPr>
    </w:p>
    <w:p w:rsidR="0030256F" w:rsidRDefault="0030256F" w:rsidP="004876DA">
      <w:pPr>
        <w:pStyle w:val="23"/>
        <w:ind w:left="540" w:right="-726"/>
        <w:rPr>
          <w:lang w:val="ru-RU"/>
        </w:rPr>
      </w:pPr>
    </w:p>
    <w:p w:rsidR="0030256F" w:rsidRDefault="0030256F" w:rsidP="004876DA">
      <w:pPr>
        <w:pStyle w:val="23"/>
        <w:ind w:left="540" w:right="-726"/>
        <w:rPr>
          <w:lang w:val="ru-RU"/>
        </w:rPr>
      </w:pPr>
    </w:p>
    <w:p w:rsidR="004876DA" w:rsidRDefault="004876DA" w:rsidP="004876DA">
      <w:pPr>
        <w:pStyle w:val="23"/>
        <w:ind w:left="540" w:right="-726"/>
        <w:rPr>
          <w:lang w:val="ru-RU"/>
        </w:rPr>
      </w:pPr>
    </w:p>
    <w:p w:rsidR="004876DA" w:rsidRDefault="004876DA" w:rsidP="004876DA">
      <w:pPr>
        <w:pStyle w:val="23"/>
        <w:ind w:left="540" w:right="-726"/>
        <w:rPr>
          <w:lang w:val="ru-RU"/>
        </w:rPr>
      </w:pPr>
    </w:p>
    <w:p w:rsidR="004876DA" w:rsidRDefault="004876DA" w:rsidP="004876DA">
      <w:pPr>
        <w:pStyle w:val="23"/>
        <w:ind w:left="540" w:right="-726"/>
        <w:rPr>
          <w:lang w:val="ru-RU"/>
        </w:rPr>
      </w:pPr>
    </w:p>
    <w:p w:rsidR="004876DA" w:rsidRDefault="004876DA" w:rsidP="004876DA">
      <w:pPr>
        <w:pStyle w:val="23"/>
        <w:ind w:left="540" w:right="-726"/>
        <w:rPr>
          <w:lang w:val="ru-RU"/>
        </w:rPr>
      </w:pPr>
    </w:p>
    <w:p w:rsidR="004876DA" w:rsidRDefault="004876DA" w:rsidP="004876DA">
      <w:pPr>
        <w:pStyle w:val="23"/>
        <w:ind w:left="540" w:right="-726"/>
        <w:rPr>
          <w:lang w:val="ru-RU"/>
        </w:rPr>
      </w:pPr>
    </w:p>
    <w:p w:rsidR="004876DA" w:rsidRDefault="004876DA" w:rsidP="004876DA">
      <w:pPr>
        <w:pStyle w:val="23"/>
        <w:ind w:left="540" w:right="-726"/>
        <w:rPr>
          <w:lang w:val="ru-RU"/>
        </w:rPr>
      </w:pPr>
    </w:p>
    <w:p w:rsidR="004876DA" w:rsidRDefault="004876DA" w:rsidP="00FB7D91">
      <w:pPr>
        <w:pStyle w:val="23"/>
        <w:ind w:right="-726"/>
        <w:jc w:val="both"/>
        <w:rPr>
          <w:lang w:val="ru-RU"/>
        </w:rPr>
      </w:pPr>
    </w:p>
    <w:p w:rsidR="009068DC" w:rsidRDefault="009068DC" w:rsidP="004876DA">
      <w:pPr>
        <w:pStyle w:val="23"/>
        <w:ind w:left="540" w:right="-726"/>
        <w:rPr>
          <w:lang w:val="ru-RU"/>
        </w:rPr>
      </w:pPr>
    </w:p>
    <w:p w:rsidR="009068DC" w:rsidRDefault="009068DC" w:rsidP="004876DA">
      <w:pPr>
        <w:pStyle w:val="23"/>
        <w:ind w:left="540" w:right="-726"/>
        <w:rPr>
          <w:lang w:val="ru-RU"/>
        </w:rPr>
      </w:pPr>
    </w:p>
    <w:p w:rsidR="009068DC" w:rsidRDefault="009068DC" w:rsidP="004876DA">
      <w:pPr>
        <w:pStyle w:val="23"/>
        <w:ind w:left="540" w:right="-726"/>
        <w:rPr>
          <w:lang w:val="ru-RU"/>
        </w:rPr>
      </w:pPr>
    </w:p>
    <w:p w:rsidR="009068DC" w:rsidRDefault="009068DC" w:rsidP="004876DA">
      <w:pPr>
        <w:pStyle w:val="23"/>
        <w:ind w:left="540" w:right="-726"/>
        <w:rPr>
          <w:lang w:val="ru-RU"/>
        </w:rPr>
      </w:pPr>
    </w:p>
    <w:p w:rsidR="009068DC" w:rsidRDefault="009068DC" w:rsidP="004876DA">
      <w:pPr>
        <w:pStyle w:val="23"/>
        <w:ind w:left="540" w:right="-726"/>
        <w:rPr>
          <w:lang w:val="ru-RU"/>
        </w:rPr>
      </w:pPr>
    </w:p>
    <w:p w:rsidR="009068DC" w:rsidRDefault="009068DC" w:rsidP="004876DA">
      <w:pPr>
        <w:pStyle w:val="23"/>
        <w:ind w:left="540" w:right="-726"/>
        <w:rPr>
          <w:lang w:val="ru-RU"/>
        </w:rPr>
      </w:pPr>
    </w:p>
    <w:p w:rsidR="009068DC" w:rsidRDefault="009068DC" w:rsidP="004876DA">
      <w:pPr>
        <w:pStyle w:val="23"/>
        <w:ind w:left="540" w:right="-726"/>
        <w:rPr>
          <w:lang w:val="ru-RU"/>
        </w:rPr>
      </w:pPr>
    </w:p>
    <w:p w:rsidR="009068DC" w:rsidRDefault="009068DC" w:rsidP="004876DA">
      <w:pPr>
        <w:pStyle w:val="23"/>
        <w:ind w:left="540" w:right="-726"/>
        <w:rPr>
          <w:lang w:val="ru-RU"/>
        </w:rPr>
      </w:pPr>
    </w:p>
    <w:p w:rsidR="009068DC" w:rsidRDefault="009068DC" w:rsidP="004876DA">
      <w:pPr>
        <w:pStyle w:val="23"/>
        <w:ind w:left="540" w:right="-726"/>
        <w:rPr>
          <w:lang w:val="ru-RU"/>
        </w:rPr>
      </w:pPr>
    </w:p>
    <w:p w:rsidR="009068DC" w:rsidRDefault="009068DC" w:rsidP="004876DA">
      <w:pPr>
        <w:pStyle w:val="23"/>
        <w:ind w:left="540" w:right="-726"/>
        <w:rPr>
          <w:lang w:val="ru-RU"/>
        </w:rPr>
      </w:pPr>
    </w:p>
    <w:p w:rsidR="009068DC" w:rsidRDefault="009068DC" w:rsidP="004876DA">
      <w:pPr>
        <w:pStyle w:val="23"/>
        <w:ind w:left="540" w:right="-726"/>
        <w:rPr>
          <w:lang w:val="ru-RU"/>
        </w:rPr>
      </w:pPr>
    </w:p>
    <w:p w:rsidR="009068DC" w:rsidRDefault="009068DC" w:rsidP="004876DA">
      <w:pPr>
        <w:pStyle w:val="23"/>
        <w:ind w:left="540" w:right="-726"/>
        <w:rPr>
          <w:lang w:val="ru-RU"/>
        </w:rPr>
      </w:pPr>
    </w:p>
    <w:p w:rsidR="004876DA" w:rsidRDefault="0030256F" w:rsidP="004876DA">
      <w:pPr>
        <w:pStyle w:val="23"/>
        <w:ind w:left="540" w:right="-726"/>
        <w:rPr>
          <w:lang w:val="ru-RU"/>
        </w:rPr>
      </w:pPr>
      <w:r>
        <w:rPr>
          <w:lang w:val="ru-RU"/>
        </w:rPr>
        <w:t>Москва</w:t>
      </w:r>
    </w:p>
    <w:p w:rsidR="0030256F" w:rsidRPr="00D244A0" w:rsidRDefault="00E13B0C" w:rsidP="004876DA">
      <w:pPr>
        <w:pStyle w:val="23"/>
        <w:ind w:left="540" w:right="-726"/>
      </w:pPr>
      <w:r>
        <w:rPr>
          <w:lang w:val="ru-RU"/>
        </w:rPr>
        <w:t>2021</w:t>
      </w:r>
    </w:p>
    <w:p w:rsidR="00757F93" w:rsidRDefault="00757F93" w:rsidP="004876DA">
      <w:pPr>
        <w:pStyle w:val="31"/>
        <w:ind w:right="-906"/>
        <w:sectPr w:rsidR="00757F93" w:rsidSect="00E90108">
          <w:headerReference w:type="even" r:id="rId8"/>
          <w:headerReference w:type="default" r:id="rId9"/>
          <w:footerReference w:type="default" r:id="rId10"/>
          <w:headerReference w:type="first" r:id="rId11"/>
          <w:pgSz w:w="11906" w:h="16838"/>
          <w:pgMar w:top="1134" w:right="1701" w:bottom="1134" w:left="851" w:header="709" w:footer="709" w:gutter="0"/>
          <w:cols w:space="708"/>
          <w:titlePg/>
          <w:docGrid w:linePitch="360"/>
        </w:sectPr>
      </w:pPr>
    </w:p>
    <w:p w:rsidR="002F1042" w:rsidRPr="00F23C4A" w:rsidRDefault="002F1042" w:rsidP="002F1042">
      <w:pPr>
        <w:jc w:val="center"/>
        <w:rPr>
          <w:color w:val="000000"/>
          <w:sz w:val="26"/>
          <w:szCs w:val="26"/>
        </w:rPr>
      </w:pPr>
      <w:bookmarkStart w:id="0" w:name="end"/>
      <w:bookmarkStart w:id="1" w:name="_Toc341885286"/>
      <w:bookmarkEnd w:id="0"/>
      <w:r w:rsidRPr="00F23C4A">
        <w:rPr>
          <w:color w:val="000000"/>
          <w:sz w:val="26"/>
          <w:szCs w:val="26"/>
        </w:rPr>
        <w:lastRenderedPageBreak/>
        <w:t>Техническое задание</w:t>
      </w:r>
    </w:p>
    <w:p w:rsidR="002F1042" w:rsidRPr="00F23C4A" w:rsidRDefault="002F1042" w:rsidP="002F1042">
      <w:pPr>
        <w:jc w:val="center"/>
        <w:rPr>
          <w:color w:val="000000"/>
          <w:sz w:val="26"/>
          <w:szCs w:val="26"/>
        </w:rPr>
      </w:pPr>
      <w:r w:rsidRPr="00F23C4A">
        <w:rPr>
          <w:color w:val="000000"/>
          <w:sz w:val="26"/>
          <w:szCs w:val="26"/>
        </w:rPr>
        <w:t xml:space="preserve"> на оказание услуг </w:t>
      </w:r>
    </w:p>
    <w:p w:rsidR="002F1042" w:rsidRPr="00F23C4A" w:rsidRDefault="002F1042" w:rsidP="002F1042">
      <w:pPr>
        <w:jc w:val="center"/>
        <w:rPr>
          <w:color w:val="000000"/>
          <w:sz w:val="26"/>
          <w:szCs w:val="26"/>
        </w:rPr>
      </w:pPr>
    </w:p>
    <w:p w:rsidR="002F1042" w:rsidRPr="00F23C4A" w:rsidRDefault="002F1042" w:rsidP="002F1042">
      <w:pPr>
        <w:jc w:val="center"/>
        <w:rPr>
          <w:color w:val="000000"/>
          <w:sz w:val="26"/>
          <w:szCs w:val="26"/>
        </w:rPr>
      </w:pPr>
      <w:r w:rsidRPr="00F23C4A">
        <w:rPr>
          <w:color w:val="000000"/>
          <w:sz w:val="26"/>
          <w:szCs w:val="26"/>
        </w:rPr>
        <w:t>СОДЕРЖАНИЕ</w:t>
      </w:r>
    </w:p>
    <w:p w:rsidR="002F1042" w:rsidRPr="00F23C4A" w:rsidRDefault="002F1042" w:rsidP="002F1042">
      <w:pPr>
        <w:jc w:val="center"/>
        <w:rPr>
          <w:color w:val="000000"/>
          <w:sz w:val="26"/>
          <w:szCs w:val="26"/>
        </w:rPr>
      </w:pPr>
    </w:p>
    <w:p w:rsidR="002F1042" w:rsidRPr="00F23C4A" w:rsidRDefault="002F1042" w:rsidP="002F1042">
      <w:pPr>
        <w:rPr>
          <w:color w:val="000000"/>
          <w:sz w:val="26"/>
          <w:szCs w:val="26"/>
        </w:rPr>
      </w:pPr>
    </w:p>
    <w:p w:rsidR="002F1042" w:rsidRPr="00F23C4A" w:rsidRDefault="002F1042" w:rsidP="002F1042">
      <w:pPr>
        <w:rPr>
          <w:color w:val="000000"/>
          <w:sz w:val="26"/>
          <w:szCs w:val="26"/>
        </w:rPr>
      </w:pPr>
      <w:r w:rsidRPr="00F23C4A">
        <w:rPr>
          <w:color w:val="000000"/>
          <w:sz w:val="26"/>
          <w:szCs w:val="26"/>
        </w:rPr>
        <w:t>РАЗДЕЛ 1. НАИМЕНОВАНИЕ УСЛУГИ</w:t>
      </w:r>
    </w:p>
    <w:p w:rsidR="002F1042" w:rsidRPr="00F23C4A" w:rsidRDefault="002F1042" w:rsidP="002F1042">
      <w:pPr>
        <w:rPr>
          <w:color w:val="000000"/>
          <w:sz w:val="26"/>
          <w:szCs w:val="26"/>
        </w:rPr>
      </w:pPr>
      <w:r w:rsidRPr="00F23C4A">
        <w:rPr>
          <w:color w:val="000000"/>
          <w:sz w:val="26"/>
          <w:szCs w:val="26"/>
        </w:rPr>
        <w:t>РАЗДЕЛ 2. ОПИСАНИЕ УСЛУГ</w:t>
      </w:r>
    </w:p>
    <w:p w:rsidR="002F1042" w:rsidRPr="00F23C4A" w:rsidRDefault="002F1042" w:rsidP="002F1042">
      <w:pPr>
        <w:ind w:left="851"/>
        <w:rPr>
          <w:color w:val="000000"/>
          <w:sz w:val="26"/>
          <w:szCs w:val="26"/>
        </w:rPr>
      </w:pPr>
      <w:r w:rsidRPr="00F23C4A">
        <w:rPr>
          <w:color w:val="000000"/>
          <w:sz w:val="26"/>
          <w:szCs w:val="26"/>
        </w:rPr>
        <w:t>Подраздел 2.1 Состав (перечень) оказываемых услуг</w:t>
      </w:r>
    </w:p>
    <w:p w:rsidR="002F1042" w:rsidRPr="00F23C4A" w:rsidRDefault="002F1042" w:rsidP="002F1042">
      <w:pPr>
        <w:ind w:left="851"/>
        <w:rPr>
          <w:color w:val="000000"/>
          <w:sz w:val="26"/>
          <w:szCs w:val="26"/>
        </w:rPr>
      </w:pPr>
      <w:r w:rsidRPr="00F23C4A">
        <w:rPr>
          <w:color w:val="000000"/>
          <w:sz w:val="26"/>
          <w:szCs w:val="26"/>
        </w:rPr>
        <w:t>Подраздел 2.2 Описание оказываемых услуг</w:t>
      </w:r>
    </w:p>
    <w:p w:rsidR="002F1042" w:rsidRPr="00F23C4A" w:rsidRDefault="002F1042" w:rsidP="002F1042">
      <w:pPr>
        <w:ind w:left="2552" w:hanging="1701"/>
        <w:rPr>
          <w:color w:val="000000"/>
          <w:sz w:val="26"/>
          <w:szCs w:val="26"/>
        </w:rPr>
      </w:pPr>
      <w:r w:rsidRPr="00F23C4A">
        <w:rPr>
          <w:color w:val="000000"/>
          <w:sz w:val="26"/>
          <w:szCs w:val="26"/>
        </w:rPr>
        <w:t>Подраздел 2.3 Объем оказываемых услуг либо доля оказываемых услуг в общем объеме закупки</w:t>
      </w:r>
    </w:p>
    <w:p w:rsidR="002F1042" w:rsidRPr="00F23C4A" w:rsidRDefault="002F1042" w:rsidP="002F1042">
      <w:pPr>
        <w:rPr>
          <w:color w:val="000000"/>
          <w:sz w:val="26"/>
          <w:szCs w:val="26"/>
        </w:rPr>
      </w:pPr>
      <w:r w:rsidRPr="00F23C4A">
        <w:rPr>
          <w:color w:val="000000"/>
          <w:sz w:val="26"/>
          <w:szCs w:val="26"/>
        </w:rPr>
        <w:t>РАЗДЕЛ 3. ТРЕБОВАНИЯ К УСЛУГАМ</w:t>
      </w:r>
    </w:p>
    <w:p w:rsidR="002F1042" w:rsidRPr="00F23C4A" w:rsidRDefault="002F1042" w:rsidP="002F1042">
      <w:pPr>
        <w:ind w:left="851"/>
        <w:rPr>
          <w:color w:val="000000"/>
          <w:sz w:val="26"/>
          <w:szCs w:val="26"/>
        </w:rPr>
      </w:pPr>
      <w:r w:rsidRPr="00F23C4A">
        <w:rPr>
          <w:color w:val="000000"/>
          <w:sz w:val="26"/>
          <w:szCs w:val="26"/>
        </w:rPr>
        <w:t>Подраздел 3.1 Общие требования</w:t>
      </w:r>
    </w:p>
    <w:p w:rsidR="002F1042" w:rsidRPr="00F23C4A" w:rsidRDefault="002F1042" w:rsidP="002F1042">
      <w:pPr>
        <w:ind w:left="851"/>
        <w:rPr>
          <w:color w:val="000000"/>
          <w:sz w:val="26"/>
          <w:szCs w:val="26"/>
        </w:rPr>
      </w:pPr>
      <w:r w:rsidRPr="00F23C4A">
        <w:rPr>
          <w:color w:val="000000"/>
          <w:sz w:val="26"/>
          <w:szCs w:val="26"/>
        </w:rPr>
        <w:t>Подраздел 3.2 Требования к качеству оказываемых услуг</w:t>
      </w:r>
    </w:p>
    <w:p w:rsidR="002F1042" w:rsidRPr="00F23C4A" w:rsidRDefault="002F1042" w:rsidP="002F1042">
      <w:pPr>
        <w:ind w:left="2552" w:hanging="1701"/>
        <w:rPr>
          <w:color w:val="000000"/>
          <w:sz w:val="26"/>
          <w:szCs w:val="26"/>
        </w:rPr>
      </w:pPr>
      <w:r w:rsidRPr="00F23C4A">
        <w:rPr>
          <w:color w:val="000000"/>
          <w:sz w:val="26"/>
          <w:szCs w:val="26"/>
        </w:rPr>
        <w:t>Подраздел 3.3 Требования к гарантийным обязательствам оказываемых услуг</w:t>
      </w:r>
    </w:p>
    <w:p w:rsidR="002F1042" w:rsidRPr="00F23C4A" w:rsidRDefault="002F1042" w:rsidP="002F1042">
      <w:pPr>
        <w:ind w:left="851"/>
        <w:rPr>
          <w:color w:val="000000"/>
          <w:sz w:val="26"/>
          <w:szCs w:val="26"/>
        </w:rPr>
      </w:pPr>
      <w:r w:rsidRPr="00F23C4A">
        <w:rPr>
          <w:color w:val="000000"/>
          <w:sz w:val="26"/>
          <w:szCs w:val="26"/>
        </w:rPr>
        <w:t>Подраздел 3.4 Требования к конфиденциальности</w:t>
      </w:r>
    </w:p>
    <w:p w:rsidR="002F1042" w:rsidRPr="00F23C4A" w:rsidRDefault="002F1042" w:rsidP="002F1042">
      <w:pPr>
        <w:ind w:left="851"/>
        <w:rPr>
          <w:color w:val="000000"/>
          <w:sz w:val="26"/>
          <w:szCs w:val="26"/>
        </w:rPr>
      </w:pPr>
      <w:r w:rsidRPr="00F23C4A">
        <w:rPr>
          <w:color w:val="000000"/>
          <w:sz w:val="26"/>
          <w:szCs w:val="26"/>
        </w:rPr>
        <w:t>Подраздел 3.5 Требования к безопасности оказания услуг и безопасности результата оказанных услуг</w:t>
      </w:r>
    </w:p>
    <w:p w:rsidR="002F1042" w:rsidRPr="00F23C4A" w:rsidRDefault="002F1042" w:rsidP="002F1042">
      <w:pPr>
        <w:ind w:left="851"/>
        <w:rPr>
          <w:color w:val="000000"/>
          <w:sz w:val="26"/>
          <w:szCs w:val="26"/>
        </w:rPr>
      </w:pPr>
      <w:r w:rsidRPr="00F23C4A">
        <w:rPr>
          <w:color w:val="000000"/>
          <w:sz w:val="26"/>
          <w:szCs w:val="26"/>
        </w:rPr>
        <w:t>Подраздел 3.6 Требования по обучению персонала заказчика</w:t>
      </w:r>
    </w:p>
    <w:p w:rsidR="002F1042" w:rsidRPr="00F23C4A" w:rsidRDefault="002F1042" w:rsidP="002F1042">
      <w:pPr>
        <w:ind w:left="2694" w:hanging="1843"/>
        <w:rPr>
          <w:color w:val="000000"/>
          <w:sz w:val="26"/>
          <w:szCs w:val="26"/>
        </w:rPr>
      </w:pPr>
      <w:r w:rsidRPr="00F23C4A">
        <w:rPr>
          <w:color w:val="000000"/>
          <w:sz w:val="26"/>
          <w:szCs w:val="26"/>
        </w:rPr>
        <w:t>Подраздел 3.7 Требования к составу технического предложения участника</w:t>
      </w:r>
    </w:p>
    <w:p w:rsidR="002F1042" w:rsidRPr="00F23C4A" w:rsidRDefault="002F1042" w:rsidP="002F1042">
      <w:pPr>
        <w:ind w:left="851"/>
        <w:rPr>
          <w:color w:val="000000"/>
          <w:sz w:val="26"/>
          <w:szCs w:val="26"/>
        </w:rPr>
      </w:pPr>
      <w:r w:rsidRPr="00F23C4A">
        <w:rPr>
          <w:color w:val="000000"/>
          <w:sz w:val="26"/>
          <w:szCs w:val="26"/>
        </w:rPr>
        <w:t>Подраздел 3.8 Специальные требования</w:t>
      </w:r>
    </w:p>
    <w:p w:rsidR="002F1042" w:rsidRPr="00F23C4A" w:rsidRDefault="002F1042" w:rsidP="002F1042">
      <w:pPr>
        <w:rPr>
          <w:color w:val="000000"/>
          <w:sz w:val="26"/>
          <w:szCs w:val="26"/>
        </w:rPr>
      </w:pPr>
      <w:r w:rsidRPr="00F23C4A">
        <w:rPr>
          <w:color w:val="000000"/>
          <w:sz w:val="26"/>
          <w:szCs w:val="26"/>
        </w:rPr>
        <w:t>РАЗДЕЛ 4. РЕЗУЛЬТАТ ОКАЗАННЫХ УСЛУГ</w:t>
      </w:r>
    </w:p>
    <w:p w:rsidR="002F1042" w:rsidRPr="00F23C4A" w:rsidRDefault="002F1042" w:rsidP="002F1042">
      <w:pPr>
        <w:ind w:left="851"/>
        <w:rPr>
          <w:color w:val="000000"/>
          <w:sz w:val="26"/>
          <w:szCs w:val="26"/>
        </w:rPr>
      </w:pPr>
      <w:r w:rsidRPr="00F23C4A">
        <w:rPr>
          <w:color w:val="000000"/>
          <w:sz w:val="26"/>
          <w:szCs w:val="26"/>
        </w:rPr>
        <w:t>Подраздел 4.1 Описание конечного результата оказанных услуг</w:t>
      </w:r>
    </w:p>
    <w:p w:rsidR="002F1042" w:rsidRPr="00F23C4A" w:rsidRDefault="002F1042" w:rsidP="002F1042">
      <w:pPr>
        <w:ind w:left="851"/>
        <w:rPr>
          <w:color w:val="000000"/>
          <w:sz w:val="26"/>
          <w:szCs w:val="26"/>
        </w:rPr>
      </w:pPr>
      <w:r w:rsidRPr="00F23C4A">
        <w:rPr>
          <w:color w:val="000000"/>
          <w:sz w:val="26"/>
          <w:szCs w:val="26"/>
        </w:rPr>
        <w:t>Подраздел 4.2 Требования по приемке услуг</w:t>
      </w:r>
    </w:p>
    <w:p w:rsidR="002F1042" w:rsidRPr="00F23C4A" w:rsidRDefault="002F1042" w:rsidP="002F1042">
      <w:pPr>
        <w:ind w:left="851"/>
        <w:rPr>
          <w:color w:val="000000"/>
          <w:sz w:val="26"/>
          <w:szCs w:val="26"/>
        </w:rPr>
      </w:pPr>
      <w:r w:rsidRPr="00F23C4A">
        <w:rPr>
          <w:color w:val="000000"/>
          <w:sz w:val="26"/>
          <w:szCs w:val="26"/>
        </w:rPr>
        <w:t>Подраздел 4.3 Требования по передаче заказчику технических и иных документов (оформление результатов оказанных услуг)</w:t>
      </w:r>
    </w:p>
    <w:p w:rsidR="002F1042" w:rsidRPr="00F23C4A" w:rsidRDefault="002F1042" w:rsidP="002F1042">
      <w:pPr>
        <w:ind w:left="1418" w:hanging="1418"/>
        <w:rPr>
          <w:color w:val="000000"/>
          <w:sz w:val="26"/>
          <w:szCs w:val="26"/>
        </w:rPr>
      </w:pPr>
      <w:r w:rsidRPr="00F23C4A">
        <w:rPr>
          <w:color w:val="000000"/>
          <w:sz w:val="26"/>
          <w:szCs w:val="26"/>
        </w:rPr>
        <w:t>РАЗДЕЛ 5. ТРЕБОВАНИЯ К ТЕХНИЧЕСКОМУ ОБУЧЕНИЮ ПЕРСОНАЛА ЗАКАЗЧИКА</w:t>
      </w:r>
    </w:p>
    <w:p w:rsidR="002F1042" w:rsidRPr="00F23C4A" w:rsidRDefault="002F1042" w:rsidP="002F1042">
      <w:pPr>
        <w:rPr>
          <w:color w:val="000000"/>
          <w:sz w:val="26"/>
          <w:szCs w:val="26"/>
        </w:rPr>
      </w:pPr>
      <w:r w:rsidRPr="00F23C4A">
        <w:rPr>
          <w:color w:val="000000"/>
          <w:sz w:val="26"/>
          <w:szCs w:val="26"/>
        </w:rPr>
        <w:t>РАЗДЕЛ 6. ПЕРЕЧЕНЬ ПРИНЯТЫХ СОКРАЩЕНИЙ</w:t>
      </w:r>
    </w:p>
    <w:p w:rsidR="002F1042" w:rsidRPr="00F23C4A" w:rsidRDefault="002F1042" w:rsidP="002F1042">
      <w:pPr>
        <w:rPr>
          <w:color w:val="000000"/>
          <w:sz w:val="26"/>
          <w:szCs w:val="26"/>
        </w:rPr>
      </w:pPr>
      <w:r w:rsidRPr="00F23C4A">
        <w:rPr>
          <w:color w:val="000000"/>
          <w:sz w:val="26"/>
          <w:szCs w:val="26"/>
        </w:rPr>
        <w:t>РАЗДЕЛ 7. ПЕРЕЧЕНЬ ПРИЛОЖЕНИЙ</w:t>
      </w:r>
    </w:p>
    <w:p w:rsidR="002F1042" w:rsidRPr="00F23C4A" w:rsidRDefault="002F1042" w:rsidP="002F1042">
      <w:pPr>
        <w:jc w:val="center"/>
        <w:rPr>
          <w:color w:val="000000"/>
          <w:sz w:val="26"/>
          <w:szCs w:val="26"/>
        </w:rPr>
      </w:pPr>
      <w:r w:rsidRPr="00F23C4A">
        <w:rPr>
          <w:i/>
          <w:color w:val="000000"/>
          <w:sz w:val="26"/>
          <w:szCs w:val="26"/>
        </w:rPr>
        <w:br w:type="page"/>
      </w:r>
      <w:r w:rsidRPr="00F23C4A">
        <w:rPr>
          <w:color w:val="000000"/>
          <w:sz w:val="26"/>
          <w:szCs w:val="26"/>
        </w:rPr>
        <w:lastRenderedPageBreak/>
        <w:t>РАЗДЕЛ 1. НАИМЕНОВАНИЕ УСЛУГИ</w:t>
      </w:r>
    </w:p>
    <w:p w:rsidR="002F1042" w:rsidRPr="00F23C4A" w:rsidRDefault="002F1042" w:rsidP="002F1042">
      <w:pPr>
        <w:rPr>
          <w:i/>
          <w:color w:val="000000"/>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F1042" w:rsidRPr="00F23C4A" w:rsidTr="000654F7">
        <w:trPr>
          <w:trHeight w:val="319"/>
        </w:trPr>
        <w:tc>
          <w:tcPr>
            <w:tcW w:w="9639" w:type="dxa"/>
            <w:tcBorders>
              <w:top w:val="single" w:sz="4" w:space="0" w:color="auto"/>
              <w:left w:val="single" w:sz="4" w:space="0" w:color="auto"/>
              <w:right w:val="single" w:sz="4" w:space="0" w:color="auto"/>
            </w:tcBorders>
          </w:tcPr>
          <w:bookmarkEnd w:id="1"/>
          <w:p w:rsidR="002F1042" w:rsidRPr="00F23C4A" w:rsidRDefault="002F1042" w:rsidP="002F1042">
            <w:pPr>
              <w:numPr>
                <w:ilvl w:val="0"/>
                <w:numId w:val="8"/>
              </w:numPr>
              <w:spacing w:before="0" w:after="0"/>
              <w:ind w:left="0" w:firstLine="601"/>
              <w:rPr>
                <w:i/>
                <w:color w:val="000000"/>
                <w:sz w:val="26"/>
                <w:szCs w:val="26"/>
              </w:rPr>
            </w:pPr>
            <w:r w:rsidRPr="00F23C4A">
              <w:rPr>
                <w:i/>
                <w:color w:val="000000"/>
                <w:sz w:val="26"/>
                <w:szCs w:val="26"/>
              </w:rPr>
              <w:t xml:space="preserve">по лоту 1: </w:t>
            </w:r>
            <w:bookmarkStart w:id="2" w:name="_GoBack"/>
            <w:r w:rsidRPr="00F23C4A">
              <w:rPr>
                <w:i/>
                <w:color w:val="000000"/>
                <w:sz w:val="26"/>
                <w:szCs w:val="26"/>
              </w:rPr>
              <w:t xml:space="preserve">Услуги по оценке рыночной стоимости </w:t>
            </w:r>
            <w:bookmarkEnd w:id="2"/>
            <w:r w:rsidRPr="00F23C4A">
              <w:rPr>
                <w:i/>
                <w:color w:val="000000"/>
                <w:sz w:val="26"/>
                <w:szCs w:val="26"/>
              </w:rPr>
              <w:t xml:space="preserve">земельного участка и услуги по экспертизе на подтверждение стоимости в саморегулируемой организации оценщиков составляемого отчета об оценке. </w:t>
            </w:r>
          </w:p>
          <w:p w:rsidR="002F1042" w:rsidRPr="00F23C4A" w:rsidRDefault="002F1042" w:rsidP="002F1042">
            <w:pPr>
              <w:numPr>
                <w:ilvl w:val="0"/>
                <w:numId w:val="8"/>
              </w:numPr>
              <w:spacing w:before="0" w:after="0"/>
              <w:ind w:left="0" w:firstLine="601"/>
              <w:rPr>
                <w:i/>
                <w:color w:val="000000"/>
                <w:sz w:val="26"/>
                <w:szCs w:val="26"/>
              </w:rPr>
            </w:pPr>
            <w:r w:rsidRPr="00F23C4A">
              <w:rPr>
                <w:i/>
                <w:color w:val="000000"/>
                <w:sz w:val="26"/>
                <w:szCs w:val="26"/>
              </w:rPr>
              <w:t xml:space="preserve">по лоту 2: Услуги по оценке рыночной стоимости помещений, суммарной площадью до 1 500 м2 и услуги по экспертизе на подтверждение стоимости в саморегулируемой организации оценщиков составляемого отчета об оценке. </w:t>
            </w:r>
          </w:p>
          <w:p w:rsidR="002F1042" w:rsidRPr="00F23C4A" w:rsidRDefault="002F1042" w:rsidP="002F1042">
            <w:pPr>
              <w:numPr>
                <w:ilvl w:val="0"/>
                <w:numId w:val="8"/>
              </w:numPr>
              <w:spacing w:before="0" w:after="0"/>
              <w:ind w:left="0" w:firstLine="601"/>
              <w:rPr>
                <w:i/>
                <w:color w:val="000000"/>
                <w:sz w:val="26"/>
                <w:szCs w:val="26"/>
              </w:rPr>
            </w:pPr>
            <w:r w:rsidRPr="00F23C4A">
              <w:rPr>
                <w:i/>
                <w:color w:val="000000"/>
                <w:sz w:val="26"/>
                <w:szCs w:val="26"/>
              </w:rPr>
              <w:t xml:space="preserve">по лоту 3: Услуги по оценке рыночной стоимости имущественного комплекса, вкл. здания, строения, земельный участок и услуги по экспертизе на подтверждение стоимости в саморегулируемой организации оценщиков составляемого отчета об оценке. </w:t>
            </w:r>
          </w:p>
          <w:p w:rsidR="002F1042" w:rsidRPr="00F23C4A" w:rsidRDefault="002F1042" w:rsidP="002F1042">
            <w:pPr>
              <w:numPr>
                <w:ilvl w:val="0"/>
                <w:numId w:val="8"/>
              </w:numPr>
              <w:spacing w:before="0" w:after="0"/>
              <w:ind w:left="0" w:firstLine="601"/>
              <w:rPr>
                <w:i/>
                <w:color w:val="000000"/>
                <w:sz w:val="26"/>
                <w:szCs w:val="26"/>
              </w:rPr>
            </w:pPr>
            <w:r w:rsidRPr="00F23C4A">
              <w:rPr>
                <w:i/>
                <w:color w:val="000000"/>
                <w:sz w:val="26"/>
                <w:szCs w:val="26"/>
              </w:rPr>
              <w:t xml:space="preserve">по лоту 4: Услуги по оценке рыночной стоимости бизнеса и ценных бумаг и услуги по экспертизе на подтверждение стоимости в саморегулируемой организации оценщиков составляемого отчета об оценке. </w:t>
            </w:r>
          </w:p>
          <w:p w:rsidR="002F1042" w:rsidRPr="00F23C4A" w:rsidRDefault="002F1042" w:rsidP="002F1042">
            <w:pPr>
              <w:numPr>
                <w:ilvl w:val="0"/>
                <w:numId w:val="8"/>
              </w:numPr>
              <w:spacing w:before="0" w:after="0"/>
              <w:ind w:left="0" w:firstLine="601"/>
              <w:rPr>
                <w:i/>
                <w:color w:val="000000"/>
                <w:sz w:val="26"/>
                <w:szCs w:val="26"/>
              </w:rPr>
            </w:pPr>
            <w:r w:rsidRPr="00F23C4A">
              <w:rPr>
                <w:i/>
                <w:color w:val="000000"/>
                <w:sz w:val="26"/>
                <w:szCs w:val="26"/>
              </w:rPr>
              <w:t>по лоту 5: Услуги по оценке рыночной стоимости величины рыночной арендной ставки недвижимого имущества за 1 кв. м.</w:t>
            </w:r>
          </w:p>
        </w:tc>
      </w:tr>
    </w:tbl>
    <w:p w:rsidR="002F1042" w:rsidRPr="00F23C4A" w:rsidRDefault="002F1042" w:rsidP="002F1042">
      <w:pPr>
        <w:jc w:val="center"/>
        <w:rPr>
          <w:color w:val="000000"/>
          <w:sz w:val="26"/>
          <w:szCs w:val="26"/>
        </w:rPr>
      </w:pPr>
    </w:p>
    <w:p w:rsidR="002F1042" w:rsidRPr="00F23C4A" w:rsidRDefault="002F1042" w:rsidP="002F1042">
      <w:pPr>
        <w:jc w:val="center"/>
        <w:rPr>
          <w:color w:val="000000"/>
          <w:sz w:val="26"/>
          <w:szCs w:val="26"/>
        </w:rPr>
      </w:pPr>
      <w:r w:rsidRPr="00F23C4A">
        <w:rPr>
          <w:color w:val="000000"/>
          <w:sz w:val="26"/>
          <w:szCs w:val="26"/>
        </w:rPr>
        <w:t>РАЗДЕЛ 2. ОПИСАНИЕ УСЛУГИ</w:t>
      </w:r>
    </w:p>
    <w:p w:rsidR="002F1042" w:rsidRPr="00F23C4A" w:rsidRDefault="002F1042" w:rsidP="002F1042">
      <w:pPr>
        <w:jc w:val="center"/>
        <w:rPr>
          <w:color w:val="000000"/>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F1042" w:rsidRPr="00F23C4A" w:rsidTr="000654F7">
        <w:trPr>
          <w:trHeight w:val="396"/>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jc w:val="center"/>
              <w:rPr>
                <w:color w:val="000000"/>
                <w:sz w:val="26"/>
                <w:szCs w:val="26"/>
              </w:rPr>
            </w:pPr>
            <w:r w:rsidRPr="00F23C4A">
              <w:rPr>
                <w:color w:val="000000"/>
                <w:sz w:val="26"/>
                <w:szCs w:val="26"/>
              </w:rPr>
              <w:t xml:space="preserve">Подраздел 2.1 Состав (перечень) оказываемых услуг </w:t>
            </w:r>
          </w:p>
          <w:p w:rsidR="002F1042" w:rsidRPr="00F23C4A" w:rsidRDefault="002F1042" w:rsidP="000654F7">
            <w:pPr>
              <w:pStyle w:val="af8"/>
              <w:spacing w:after="0"/>
              <w:ind w:left="176"/>
              <w:rPr>
                <w:i/>
                <w:color w:val="000000"/>
                <w:sz w:val="26"/>
                <w:szCs w:val="26"/>
              </w:rPr>
            </w:pPr>
            <w:r w:rsidRPr="00F23C4A">
              <w:rPr>
                <w:i/>
                <w:color w:val="000000"/>
                <w:sz w:val="26"/>
                <w:szCs w:val="26"/>
              </w:rPr>
              <w:t>-Услуги оценки рыночной стоимости земельных участков / помещений / имущественных комплексов, включая здания, строения, земельный участок, /бизнеса и ценных бумаг / величины рыночной арендной ставки недвижимого имущества за 1 кв. м для помещений, блоков помещений, зданий.</w:t>
            </w:r>
          </w:p>
          <w:p w:rsidR="002F1042" w:rsidRPr="00F23C4A" w:rsidRDefault="002F1042" w:rsidP="000654F7">
            <w:pPr>
              <w:pStyle w:val="af8"/>
              <w:spacing w:after="0"/>
              <w:ind w:left="176"/>
              <w:rPr>
                <w:color w:val="000000"/>
                <w:sz w:val="26"/>
                <w:szCs w:val="26"/>
              </w:rPr>
            </w:pPr>
            <w:r w:rsidRPr="00F23C4A">
              <w:rPr>
                <w:i/>
                <w:color w:val="000000"/>
                <w:sz w:val="26"/>
                <w:szCs w:val="26"/>
              </w:rPr>
              <w:t>- проведение саморегулируемой организацией оценщиков (членом которой является тот оценщик, который непосредственно проведет оценку рыночной стоимости Объекта оценки) экспертизы отчета об оценке (составленного по итогам выполнения обязательства, установленного пунктом 1.1 Договора) на подтверждение стоимости Объекта оценки и подготовку по результатам данной экспертизы Экспертного заключения.</w:t>
            </w:r>
          </w:p>
        </w:tc>
      </w:tr>
      <w:tr w:rsidR="002F1042" w:rsidRPr="00F23C4A" w:rsidTr="000654F7">
        <w:trPr>
          <w:trHeight w:val="337"/>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jc w:val="center"/>
              <w:rPr>
                <w:color w:val="000000"/>
                <w:sz w:val="26"/>
                <w:szCs w:val="26"/>
              </w:rPr>
            </w:pPr>
            <w:r w:rsidRPr="00F23C4A">
              <w:rPr>
                <w:color w:val="000000"/>
                <w:sz w:val="26"/>
                <w:szCs w:val="26"/>
              </w:rPr>
              <w:t>Подраздел 2.2 Описание оказываемых услуг</w:t>
            </w:r>
          </w:p>
        </w:tc>
      </w:tr>
      <w:tr w:rsidR="002F1042" w:rsidRPr="00F23C4A" w:rsidTr="000654F7">
        <w:trPr>
          <w:trHeight w:val="42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2F1042">
            <w:pPr>
              <w:pStyle w:val="af8"/>
              <w:numPr>
                <w:ilvl w:val="0"/>
                <w:numId w:val="19"/>
              </w:numPr>
              <w:spacing w:before="0" w:after="0"/>
              <w:ind w:left="34" w:firstLine="567"/>
              <w:rPr>
                <w:i/>
                <w:color w:val="000000"/>
                <w:sz w:val="26"/>
                <w:szCs w:val="26"/>
              </w:rPr>
            </w:pPr>
            <w:r w:rsidRPr="00F23C4A">
              <w:rPr>
                <w:i/>
                <w:color w:val="000000"/>
                <w:sz w:val="26"/>
                <w:szCs w:val="26"/>
              </w:rPr>
              <w:t>оценка рыночной стоимости Объектов /величины рыночной арендной ставки недвижимого имущества за 1 кв. м. Объекта</w:t>
            </w:r>
          </w:p>
          <w:p w:rsidR="002F1042" w:rsidRPr="00E13B0C" w:rsidRDefault="002F1042" w:rsidP="00E13B0C">
            <w:pPr>
              <w:spacing w:before="0" w:after="0"/>
              <w:rPr>
                <w:i/>
                <w:color w:val="000000"/>
                <w:sz w:val="26"/>
                <w:szCs w:val="26"/>
              </w:rPr>
            </w:pPr>
          </w:p>
        </w:tc>
      </w:tr>
      <w:tr w:rsidR="002F1042" w:rsidRPr="00F23C4A" w:rsidTr="000654F7">
        <w:trPr>
          <w:trHeight w:val="42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jc w:val="center"/>
              <w:rPr>
                <w:color w:val="000000"/>
                <w:sz w:val="26"/>
                <w:szCs w:val="26"/>
              </w:rPr>
            </w:pPr>
            <w:r w:rsidRPr="00F23C4A">
              <w:rPr>
                <w:color w:val="000000"/>
                <w:sz w:val="26"/>
                <w:szCs w:val="26"/>
              </w:rPr>
              <w:t xml:space="preserve">Подраздел 2.3 Объем оказываемых услуг либо доля оказываемых услуг в общем объеме закупки </w:t>
            </w:r>
          </w:p>
        </w:tc>
      </w:tr>
      <w:tr w:rsidR="002F1042" w:rsidRPr="00F23C4A" w:rsidTr="000654F7">
        <w:trPr>
          <w:trHeight w:val="425"/>
        </w:trPr>
        <w:tc>
          <w:tcPr>
            <w:tcW w:w="9639" w:type="dxa"/>
            <w:tcBorders>
              <w:top w:val="single" w:sz="4" w:space="0" w:color="auto"/>
              <w:left w:val="single" w:sz="4" w:space="0" w:color="auto"/>
              <w:right w:val="single" w:sz="4" w:space="0" w:color="auto"/>
            </w:tcBorders>
          </w:tcPr>
          <w:p w:rsidR="002F1042" w:rsidRPr="00F23C4A" w:rsidRDefault="002F1042" w:rsidP="000654F7">
            <w:pPr>
              <w:pStyle w:val="af8"/>
              <w:spacing w:after="0"/>
              <w:ind w:left="176"/>
              <w:rPr>
                <w:i/>
                <w:color w:val="000000"/>
                <w:sz w:val="26"/>
                <w:szCs w:val="26"/>
              </w:rPr>
            </w:pPr>
            <w:r w:rsidRPr="00F23C4A">
              <w:rPr>
                <w:i/>
                <w:color w:val="000000"/>
                <w:sz w:val="26"/>
                <w:szCs w:val="26"/>
              </w:rPr>
              <w:t>Требования не определены</w:t>
            </w:r>
          </w:p>
        </w:tc>
      </w:tr>
    </w:tbl>
    <w:p w:rsidR="002F1042" w:rsidRPr="00F23C4A" w:rsidRDefault="002F1042" w:rsidP="002F1042">
      <w:pPr>
        <w:jc w:val="center"/>
        <w:rPr>
          <w:color w:val="000000"/>
          <w:sz w:val="26"/>
          <w:szCs w:val="26"/>
        </w:rPr>
      </w:pPr>
    </w:p>
    <w:p w:rsidR="002F1042" w:rsidRPr="00F23C4A" w:rsidRDefault="002F1042" w:rsidP="002F1042">
      <w:pPr>
        <w:jc w:val="center"/>
        <w:rPr>
          <w:color w:val="000000"/>
          <w:sz w:val="26"/>
          <w:szCs w:val="26"/>
        </w:rPr>
      </w:pPr>
      <w:r w:rsidRPr="00F23C4A">
        <w:rPr>
          <w:color w:val="000000"/>
          <w:sz w:val="26"/>
          <w:szCs w:val="26"/>
        </w:rPr>
        <w:t>РАЗДЕЛ 3. ТРЕБОВАНИЯ К УСЛУГАМ</w:t>
      </w:r>
    </w:p>
    <w:p w:rsidR="002F1042" w:rsidRPr="00F23C4A" w:rsidRDefault="002F1042" w:rsidP="002F1042">
      <w:pPr>
        <w:jc w:val="center"/>
        <w:rPr>
          <w:color w:val="000000"/>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F1042" w:rsidRPr="00F23C4A" w:rsidTr="000654F7">
        <w:trPr>
          <w:trHeight w:val="385"/>
        </w:trPr>
        <w:tc>
          <w:tcPr>
            <w:tcW w:w="9639" w:type="dxa"/>
            <w:tcBorders>
              <w:top w:val="single" w:sz="4" w:space="0" w:color="auto"/>
              <w:left w:val="single" w:sz="4" w:space="0" w:color="auto"/>
              <w:right w:val="single" w:sz="4" w:space="0" w:color="auto"/>
            </w:tcBorders>
          </w:tcPr>
          <w:p w:rsidR="002F1042" w:rsidRPr="00F23C4A" w:rsidRDefault="002F1042" w:rsidP="000654F7">
            <w:pPr>
              <w:jc w:val="center"/>
              <w:rPr>
                <w:color w:val="000000"/>
                <w:sz w:val="26"/>
                <w:szCs w:val="26"/>
              </w:rPr>
            </w:pPr>
            <w:r w:rsidRPr="00F23C4A">
              <w:rPr>
                <w:color w:val="000000"/>
                <w:sz w:val="26"/>
                <w:szCs w:val="26"/>
              </w:rPr>
              <w:t>Подраздел 3.1 Общие требования</w:t>
            </w:r>
          </w:p>
        </w:tc>
      </w:tr>
      <w:tr w:rsidR="002F1042" w:rsidRPr="00F23C4A" w:rsidTr="000654F7">
        <w:trPr>
          <w:trHeight w:val="385"/>
        </w:trPr>
        <w:tc>
          <w:tcPr>
            <w:tcW w:w="9639" w:type="dxa"/>
            <w:tcBorders>
              <w:top w:val="single" w:sz="4" w:space="0" w:color="auto"/>
              <w:left w:val="single" w:sz="4" w:space="0" w:color="auto"/>
              <w:right w:val="single" w:sz="4" w:space="0" w:color="auto"/>
            </w:tcBorders>
          </w:tcPr>
          <w:p w:rsidR="002F1042" w:rsidRPr="00F23C4A" w:rsidRDefault="002F1042" w:rsidP="002F1042">
            <w:pPr>
              <w:pStyle w:val="af8"/>
              <w:numPr>
                <w:ilvl w:val="0"/>
                <w:numId w:val="20"/>
              </w:numPr>
              <w:spacing w:before="0" w:after="0"/>
              <w:ind w:left="34" w:firstLine="567"/>
              <w:rPr>
                <w:i/>
                <w:color w:val="000000"/>
                <w:sz w:val="26"/>
                <w:szCs w:val="26"/>
              </w:rPr>
            </w:pPr>
            <w:bookmarkStart w:id="3" w:name="_Ref193254764"/>
            <w:r w:rsidRPr="00F23C4A">
              <w:rPr>
                <w:i/>
                <w:color w:val="000000"/>
                <w:sz w:val="26"/>
                <w:szCs w:val="26"/>
              </w:rPr>
              <w:t>Цель оценки - Определение рыночной стоимости объекта оценки, величины рыночной арендной ставки недвижимого имущества за 1 кв. м. Объекта</w:t>
            </w:r>
          </w:p>
          <w:p w:rsidR="002F1042" w:rsidRPr="00F23C4A" w:rsidRDefault="002F1042" w:rsidP="002F1042">
            <w:pPr>
              <w:pStyle w:val="af8"/>
              <w:numPr>
                <w:ilvl w:val="0"/>
                <w:numId w:val="20"/>
              </w:numPr>
              <w:spacing w:before="0" w:after="0"/>
              <w:ind w:left="34" w:firstLine="567"/>
              <w:rPr>
                <w:i/>
                <w:color w:val="000000"/>
                <w:sz w:val="26"/>
                <w:szCs w:val="26"/>
              </w:rPr>
            </w:pPr>
            <w:r w:rsidRPr="00F23C4A">
              <w:rPr>
                <w:i/>
                <w:color w:val="000000"/>
                <w:sz w:val="26"/>
                <w:szCs w:val="26"/>
              </w:rPr>
              <w:t>Предполагаемое использование результатов оценки и любые связанные с этим ограничения - Для последующего совершения гражданско-правовых сделок</w:t>
            </w:r>
          </w:p>
          <w:p w:rsidR="002F1042" w:rsidRPr="00F23C4A" w:rsidRDefault="002F1042" w:rsidP="002F1042">
            <w:pPr>
              <w:pStyle w:val="af8"/>
              <w:numPr>
                <w:ilvl w:val="0"/>
                <w:numId w:val="20"/>
              </w:numPr>
              <w:spacing w:before="0" w:after="0"/>
              <w:ind w:left="34" w:firstLine="567"/>
              <w:rPr>
                <w:i/>
                <w:color w:val="000000"/>
                <w:sz w:val="26"/>
                <w:szCs w:val="26"/>
              </w:rPr>
            </w:pPr>
            <w:r w:rsidRPr="00F23C4A">
              <w:rPr>
                <w:i/>
                <w:color w:val="000000"/>
                <w:sz w:val="26"/>
                <w:szCs w:val="26"/>
              </w:rPr>
              <w:t>Вид стоимости - Рыночная стоимость</w:t>
            </w:r>
          </w:p>
          <w:p w:rsidR="002F1042" w:rsidRPr="00F23C4A" w:rsidRDefault="002F1042" w:rsidP="002F1042">
            <w:pPr>
              <w:pStyle w:val="af8"/>
              <w:numPr>
                <w:ilvl w:val="0"/>
                <w:numId w:val="20"/>
              </w:numPr>
              <w:spacing w:before="0" w:after="0"/>
              <w:ind w:left="34" w:firstLine="567"/>
              <w:rPr>
                <w:i/>
                <w:color w:val="000000"/>
                <w:sz w:val="26"/>
                <w:szCs w:val="26"/>
              </w:rPr>
            </w:pPr>
            <w:r w:rsidRPr="00F23C4A">
              <w:rPr>
                <w:i/>
                <w:color w:val="000000"/>
                <w:sz w:val="26"/>
                <w:szCs w:val="26"/>
              </w:rPr>
              <w:t>Дата оценки – согласно заявок Заказчика</w:t>
            </w:r>
          </w:p>
          <w:p w:rsidR="002F1042" w:rsidRPr="00F23C4A" w:rsidRDefault="002F1042" w:rsidP="002F1042">
            <w:pPr>
              <w:pStyle w:val="af8"/>
              <w:numPr>
                <w:ilvl w:val="0"/>
                <w:numId w:val="20"/>
              </w:numPr>
              <w:spacing w:before="0" w:after="0"/>
              <w:ind w:left="34" w:firstLine="567"/>
              <w:rPr>
                <w:i/>
                <w:color w:val="000000"/>
                <w:sz w:val="26"/>
                <w:szCs w:val="26"/>
              </w:rPr>
            </w:pPr>
            <w:r w:rsidRPr="00F23C4A">
              <w:rPr>
                <w:i/>
                <w:color w:val="000000"/>
                <w:sz w:val="26"/>
                <w:szCs w:val="26"/>
              </w:rPr>
              <w:t xml:space="preserve">Предоставление Отчета об оценке рыночной стоимости Объекта оценки - в течение </w:t>
            </w:r>
            <w:r w:rsidR="00E13B0C">
              <w:rPr>
                <w:i/>
                <w:color w:val="000000"/>
                <w:sz w:val="26"/>
                <w:szCs w:val="26"/>
              </w:rPr>
              <w:t>15</w:t>
            </w:r>
            <w:r w:rsidRPr="00F23C4A">
              <w:rPr>
                <w:i/>
                <w:color w:val="000000"/>
                <w:sz w:val="26"/>
                <w:szCs w:val="26"/>
              </w:rPr>
              <w:t xml:space="preserve"> рабочих дней с момента подписания Договора (в электронном виде в формате </w:t>
            </w:r>
            <w:proofErr w:type="spellStart"/>
            <w:r w:rsidRPr="00F23C4A">
              <w:rPr>
                <w:i/>
                <w:color w:val="000000"/>
                <w:sz w:val="26"/>
                <w:szCs w:val="26"/>
              </w:rPr>
              <w:t>pdf</w:t>
            </w:r>
            <w:proofErr w:type="spellEnd"/>
            <w:r w:rsidRPr="00F23C4A">
              <w:rPr>
                <w:i/>
                <w:color w:val="000000"/>
                <w:sz w:val="26"/>
                <w:szCs w:val="26"/>
              </w:rPr>
              <w:t>).</w:t>
            </w:r>
          </w:p>
          <w:p w:rsidR="002F1042" w:rsidRPr="00F23C4A" w:rsidRDefault="002F1042" w:rsidP="002F1042">
            <w:pPr>
              <w:pStyle w:val="af8"/>
              <w:numPr>
                <w:ilvl w:val="0"/>
                <w:numId w:val="20"/>
              </w:numPr>
              <w:spacing w:before="0" w:after="0"/>
              <w:ind w:left="34" w:firstLine="567"/>
              <w:rPr>
                <w:i/>
                <w:color w:val="000000"/>
                <w:sz w:val="26"/>
                <w:szCs w:val="26"/>
              </w:rPr>
            </w:pPr>
            <w:r w:rsidRPr="00F23C4A">
              <w:rPr>
                <w:i/>
                <w:color w:val="000000"/>
                <w:sz w:val="26"/>
                <w:szCs w:val="26"/>
              </w:rPr>
              <w:t xml:space="preserve">Предоставление Отчета об оценке рыночной стоимости Объекта оценки (в бумажном и электронном виде в формате </w:t>
            </w:r>
            <w:proofErr w:type="spellStart"/>
            <w:r w:rsidRPr="00F23C4A">
              <w:rPr>
                <w:i/>
                <w:color w:val="000000"/>
                <w:sz w:val="26"/>
                <w:szCs w:val="26"/>
              </w:rPr>
              <w:t>pdf</w:t>
            </w:r>
            <w:proofErr w:type="spellEnd"/>
            <w:r w:rsidRPr="00F23C4A">
              <w:rPr>
                <w:i/>
                <w:color w:val="000000"/>
                <w:sz w:val="26"/>
                <w:szCs w:val="26"/>
              </w:rPr>
              <w:t xml:space="preserve"> с подписями и печатями)– в течение 10 рабочих дней с момента подписания Договора</w:t>
            </w:r>
          </w:p>
          <w:p w:rsidR="002F1042" w:rsidRPr="00F23C4A" w:rsidRDefault="002F1042" w:rsidP="002F1042">
            <w:pPr>
              <w:pStyle w:val="af8"/>
              <w:numPr>
                <w:ilvl w:val="0"/>
                <w:numId w:val="20"/>
              </w:numPr>
              <w:spacing w:before="0" w:after="0"/>
              <w:ind w:left="34" w:firstLine="567"/>
              <w:rPr>
                <w:i/>
                <w:color w:val="000000"/>
                <w:sz w:val="26"/>
                <w:szCs w:val="26"/>
              </w:rPr>
            </w:pPr>
            <w:r w:rsidRPr="00F23C4A">
              <w:rPr>
                <w:i/>
                <w:color w:val="000000"/>
                <w:sz w:val="26"/>
                <w:szCs w:val="26"/>
              </w:rPr>
              <w:t xml:space="preserve">Предоставление экспертизы СРО на подтверждение стоимости – в течение 7 рабочих дней после составления Отчета об оценке рыночной стоимости (в двух оригинальных экземплярах, а также в электронном виде в формате </w:t>
            </w:r>
            <w:proofErr w:type="spellStart"/>
            <w:r w:rsidRPr="00F23C4A">
              <w:rPr>
                <w:i/>
                <w:color w:val="000000"/>
                <w:sz w:val="26"/>
                <w:szCs w:val="26"/>
              </w:rPr>
              <w:t>pdf</w:t>
            </w:r>
            <w:proofErr w:type="spellEnd"/>
            <w:r w:rsidRPr="00F23C4A">
              <w:rPr>
                <w:i/>
                <w:color w:val="000000"/>
                <w:sz w:val="26"/>
                <w:szCs w:val="26"/>
              </w:rPr>
              <w:t>).</w:t>
            </w:r>
          </w:p>
          <w:p w:rsidR="002F1042" w:rsidRPr="00F23C4A" w:rsidRDefault="002F1042" w:rsidP="000654F7">
            <w:pPr>
              <w:pStyle w:val="afe"/>
              <w:tabs>
                <w:tab w:val="left" w:pos="993"/>
              </w:tabs>
              <w:ind w:left="188" w:right="0" w:firstLine="0"/>
              <w:rPr>
                <w:bCs/>
                <w:sz w:val="26"/>
                <w:szCs w:val="26"/>
              </w:rPr>
            </w:pPr>
          </w:p>
          <w:p w:rsidR="002F1042" w:rsidRPr="00F23C4A" w:rsidRDefault="002F1042" w:rsidP="000654F7">
            <w:pPr>
              <w:pStyle w:val="afe"/>
              <w:tabs>
                <w:tab w:val="left" w:pos="993"/>
              </w:tabs>
              <w:ind w:left="188" w:right="0" w:firstLine="0"/>
              <w:rPr>
                <w:bCs/>
                <w:sz w:val="26"/>
                <w:szCs w:val="26"/>
              </w:rPr>
            </w:pPr>
            <w:r w:rsidRPr="00F23C4A">
              <w:rPr>
                <w:bCs/>
                <w:sz w:val="26"/>
                <w:szCs w:val="26"/>
              </w:rPr>
              <w:t xml:space="preserve">Оценщики в своей работе руководствуются действующими на дату составления Отчета Федеральными стандартами оценки: </w:t>
            </w:r>
          </w:p>
          <w:p w:rsidR="002F1042" w:rsidRPr="00F23C4A" w:rsidRDefault="002F1042" w:rsidP="002F1042">
            <w:pPr>
              <w:numPr>
                <w:ilvl w:val="0"/>
                <w:numId w:val="10"/>
              </w:numPr>
              <w:tabs>
                <w:tab w:val="clear" w:pos="1440"/>
                <w:tab w:val="num" w:pos="1168"/>
              </w:tabs>
              <w:spacing w:before="0" w:after="0"/>
              <w:ind w:left="176" w:firstLine="12"/>
              <w:rPr>
                <w:sz w:val="26"/>
                <w:szCs w:val="26"/>
              </w:rPr>
            </w:pPr>
            <w:r w:rsidRPr="00F23C4A">
              <w:rPr>
                <w:sz w:val="26"/>
                <w:szCs w:val="26"/>
              </w:rPr>
              <w:t>Федеральный стандарт оценки «Общие понятия оценки, подходы и требования к проведению оценки (ФСО №1)», утвержденным приказом Министерства экономического развития и торговли РФ № 256 от 20 июля 2007 года;</w:t>
            </w:r>
          </w:p>
          <w:p w:rsidR="002F1042" w:rsidRPr="00F23C4A" w:rsidRDefault="002F1042" w:rsidP="002F1042">
            <w:pPr>
              <w:numPr>
                <w:ilvl w:val="0"/>
                <w:numId w:val="10"/>
              </w:numPr>
              <w:tabs>
                <w:tab w:val="clear" w:pos="1440"/>
                <w:tab w:val="num" w:pos="1168"/>
              </w:tabs>
              <w:spacing w:before="0" w:after="0"/>
              <w:ind w:left="176" w:firstLine="12"/>
              <w:rPr>
                <w:sz w:val="26"/>
                <w:szCs w:val="26"/>
              </w:rPr>
            </w:pPr>
            <w:r w:rsidRPr="00F23C4A">
              <w:rPr>
                <w:sz w:val="26"/>
                <w:szCs w:val="26"/>
              </w:rPr>
              <w:t>Федеральный стандарт оценки «Цель оценки и виды стоимости (ФСО №2)», утвержденным  приказом Министерства экономического развития и торговли РФ № 255 от 20 июля 2007 года;</w:t>
            </w:r>
          </w:p>
          <w:p w:rsidR="002F1042" w:rsidRPr="00F23C4A" w:rsidRDefault="002F1042" w:rsidP="002F1042">
            <w:pPr>
              <w:numPr>
                <w:ilvl w:val="0"/>
                <w:numId w:val="10"/>
              </w:numPr>
              <w:tabs>
                <w:tab w:val="clear" w:pos="1440"/>
                <w:tab w:val="num" w:pos="1168"/>
              </w:tabs>
              <w:spacing w:before="0" w:after="0"/>
              <w:ind w:left="176" w:firstLine="12"/>
              <w:rPr>
                <w:sz w:val="26"/>
                <w:szCs w:val="26"/>
              </w:rPr>
            </w:pPr>
            <w:r w:rsidRPr="00F23C4A">
              <w:rPr>
                <w:sz w:val="26"/>
                <w:szCs w:val="26"/>
              </w:rPr>
              <w:t>Федеральный стандарт оценки «Требования к отчету об оценке (ФСО №3)», утвержденным  приказом Министерства экономического развития и торговли РФ № 254 от 20 июля 2007 года;</w:t>
            </w:r>
            <w:bookmarkEnd w:id="3"/>
          </w:p>
          <w:p w:rsidR="002F1042" w:rsidRPr="00F23C4A" w:rsidRDefault="002F1042" w:rsidP="002F1042">
            <w:pPr>
              <w:numPr>
                <w:ilvl w:val="0"/>
                <w:numId w:val="10"/>
              </w:numPr>
              <w:tabs>
                <w:tab w:val="clear" w:pos="1440"/>
                <w:tab w:val="num" w:pos="1168"/>
              </w:tabs>
              <w:spacing w:before="0" w:after="0"/>
              <w:ind w:left="176" w:firstLine="12"/>
              <w:rPr>
                <w:sz w:val="26"/>
                <w:szCs w:val="26"/>
              </w:rPr>
            </w:pPr>
            <w:r w:rsidRPr="00F23C4A">
              <w:rPr>
                <w:sz w:val="26"/>
                <w:szCs w:val="26"/>
              </w:rPr>
              <w:t>Федеральный стандарт оценки «Оценка недвижимости (ФСО №7)», утвержденным  приказом Министерства экономического развития и торговли РФ № 611 от 25 сентября 2014 года;</w:t>
            </w:r>
          </w:p>
          <w:p w:rsidR="002F1042" w:rsidRPr="00F23C4A" w:rsidRDefault="002F1042" w:rsidP="002F1042">
            <w:pPr>
              <w:pStyle w:val="afe"/>
              <w:numPr>
                <w:ilvl w:val="0"/>
                <w:numId w:val="9"/>
              </w:numPr>
              <w:tabs>
                <w:tab w:val="clear" w:pos="1440"/>
                <w:tab w:val="left" w:pos="993"/>
                <w:tab w:val="num" w:pos="1168"/>
              </w:tabs>
              <w:ind w:left="176" w:right="0" w:firstLine="12"/>
              <w:rPr>
                <w:bCs/>
                <w:sz w:val="26"/>
                <w:szCs w:val="26"/>
              </w:rPr>
            </w:pPr>
            <w:r w:rsidRPr="00F23C4A">
              <w:rPr>
                <w:bCs/>
                <w:sz w:val="26"/>
                <w:szCs w:val="26"/>
              </w:rPr>
              <w:t>Оценщики  независимы от Заказчика по смыслу статьи 16 Закона.</w:t>
            </w:r>
          </w:p>
          <w:p w:rsidR="002F1042" w:rsidRPr="00F23C4A" w:rsidRDefault="002F1042" w:rsidP="002F1042">
            <w:pPr>
              <w:pStyle w:val="afe"/>
              <w:numPr>
                <w:ilvl w:val="0"/>
                <w:numId w:val="9"/>
              </w:numPr>
              <w:tabs>
                <w:tab w:val="clear" w:pos="1440"/>
                <w:tab w:val="left" w:pos="993"/>
                <w:tab w:val="num" w:pos="1168"/>
              </w:tabs>
              <w:ind w:left="176" w:right="0" w:firstLine="12"/>
              <w:rPr>
                <w:bCs/>
                <w:sz w:val="26"/>
                <w:szCs w:val="26"/>
              </w:rPr>
            </w:pPr>
            <w:r w:rsidRPr="00F23C4A">
              <w:rPr>
                <w:bCs/>
                <w:sz w:val="26"/>
                <w:szCs w:val="26"/>
              </w:rPr>
              <w:t>Эксперт в своей работе руководствуется Федеральным стандартом оценки «Виды экспертизы, порядок ее проведения, требования к экспертному заключению и порядку его утверждения» (ФСО №5), а также внутренними стандартами СРО, не противоречащими законодательным актам РФ в сфере оценки.</w:t>
            </w:r>
          </w:p>
          <w:p w:rsidR="002F1042" w:rsidRPr="00F23C4A" w:rsidRDefault="002F1042" w:rsidP="000654F7">
            <w:pPr>
              <w:ind w:firstLine="601"/>
              <w:rPr>
                <w:i/>
                <w:color w:val="000000"/>
                <w:sz w:val="26"/>
                <w:szCs w:val="26"/>
              </w:rPr>
            </w:pP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jc w:val="center"/>
              <w:rPr>
                <w:color w:val="000000"/>
                <w:sz w:val="26"/>
                <w:szCs w:val="26"/>
              </w:rPr>
            </w:pPr>
            <w:r w:rsidRPr="00F23C4A">
              <w:rPr>
                <w:color w:val="000000"/>
                <w:sz w:val="26"/>
                <w:szCs w:val="26"/>
              </w:rPr>
              <w:t>Подраздел 3.2 Требования к качеству оказываемых услуг</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ind w:firstLine="601"/>
              <w:rPr>
                <w:i/>
                <w:color w:val="000000"/>
                <w:sz w:val="26"/>
                <w:szCs w:val="26"/>
              </w:rPr>
            </w:pPr>
            <w:r w:rsidRPr="00F23C4A">
              <w:rPr>
                <w:i/>
                <w:color w:val="000000"/>
                <w:sz w:val="26"/>
                <w:szCs w:val="26"/>
              </w:rPr>
              <w:t xml:space="preserve">Требования, предъявляемые к отчету: </w:t>
            </w:r>
          </w:p>
          <w:p w:rsidR="002F1042" w:rsidRPr="00F23C4A" w:rsidRDefault="002F1042" w:rsidP="002F1042">
            <w:pPr>
              <w:pStyle w:val="TimesNewRomanCYR13121"/>
              <w:numPr>
                <w:ilvl w:val="0"/>
                <w:numId w:val="13"/>
              </w:numPr>
              <w:tabs>
                <w:tab w:val="left" w:pos="743"/>
              </w:tabs>
              <w:spacing w:before="0"/>
              <w:ind w:left="34" w:firstLine="0"/>
              <w:jc w:val="both"/>
              <w:rPr>
                <w:rFonts w:ascii="Times New Roman" w:hAnsi="Times New Roman"/>
                <w:b w:val="0"/>
                <w:i/>
                <w:szCs w:val="26"/>
              </w:rPr>
            </w:pPr>
            <w:r w:rsidRPr="00F23C4A">
              <w:rPr>
                <w:rFonts w:ascii="Times New Roman" w:hAnsi="Times New Roman"/>
                <w:b w:val="0"/>
                <w:i/>
                <w:szCs w:val="26"/>
              </w:rPr>
              <w:lastRenderedPageBreak/>
              <w:t>Итоговая величина рыночной стоимости Объекта оценки определяется с учетом НДС. В заключении о стоимости также выделяется величина НДС.</w:t>
            </w:r>
          </w:p>
          <w:p w:rsidR="002F1042" w:rsidRPr="00F23C4A" w:rsidRDefault="002F1042" w:rsidP="002F1042">
            <w:pPr>
              <w:pStyle w:val="TimesNewRomanCYR13121"/>
              <w:numPr>
                <w:ilvl w:val="0"/>
                <w:numId w:val="13"/>
              </w:numPr>
              <w:tabs>
                <w:tab w:val="left" w:pos="743"/>
              </w:tabs>
              <w:spacing w:before="0"/>
              <w:ind w:left="34" w:firstLine="0"/>
              <w:jc w:val="both"/>
              <w:rPr>
                <w:rFonts w:ascii="Times New Roman" w:hAnsi="Times New Roman"/>
                <w:b w:val="0"/>
                <w:i/>
                <w:szCs w:val="26"/>
              </w:rPr>
            </w:pPr>
            <w:r w:rsidRPr="00F23C4A">
              <w:rPr>
                <w:rFonts w:ascii="Times New Roman" w:hAnsi="Times New Roman"/>
                <w:b w:val="0"/>
                <w:i/>
                <w:szCs w:val="26"/>
              </w:rPr>
              <w:t xml:space="preserve">Отчет должен содержать анализ сегмента рынка, к которому относится Объект оценки. </w:t>
            </w:r>
          </w:p>
          <w:p w:rsidR="002F1042" w:rsidRPr="00F23C4A" w:rsidRDefault="002F1042" w:rsidP="002F1042">
            <w:pPr>
              <w:pStyle w:val="TimesNewRomanCYR13121"/>
              <w:numPr>
                <w:ilvl w:val="0"/>
                <w:numId w:val="13"/>
              </w:numPr>
              <w:tabs>
                <w:tab w:val="left" w:pos="743"/>
              </w:tabs>
              <w:spacing w:before="0"/>
              <w:ind w:left="34" w:firstLine="0"/>
              <w:jc w:val="both"/>
              <w:rPr>
                <w:b w:val="0"/>
                <w:i/>
                <w:color w:val="000000"/>
                <w:szCs w:val="26"/>
              </w:rPr>
            </w:pPr>
            <w:r w:rsidRPr="00F23C4A">
              <w:rPr>
                <w:rFonts w:ascii="Times New Roman" w:hAnsi="Times New Roman"/>
                <w:b w:val="0"/>
                <w:i/>
                <w:szCs w:val="26"/>
              </w:rPr>
              <w:t>Отчет должен содержать анализ и применение всех трех подходов к оценке, либо обоснованный отказ от применения какого-либо подхода.</w:t>
            </w:r>
          </w:p>
          <w:p w:rsidR="002F1042" w:rsidRPr="00F23C4A" w:rsidRDefault="002F1042" w:rsidP="002F1042">
            <w:pPr>
              <w:pStyle w:val="TimesNewRomanCYR13121"/>
              <w:numPr>
                <w:ilvl w:val="0"/>
                <w:numId w:val="13"/>
              </w:numPr>
              <w:tabs>
                <w:tab w:val="left" w:pos="743"/>
              </w:tabs>
              <w:spacing w:before="0"/>
              <w:ind w:left="34" w:firstLine="0"/>
              <w:jc w:val="both"/>
              <w:rPr>
                <w:b w:val="0"/>
                <w:i/>
                <w:color w:val="000000"/>
                <w:szCs w:val="26"/>
              </w:rPr>
            </w:pPr>
            <w:r w:rsidRPr="00F23C4A">
              <w:rPr>
                <w:b w:val="0"/>
                <w:i/>
                <w:szCs w:val="26"/>
              </w:rPr>
              <w:t>Отчет должен соответствовать требованиям Федерального закона от 29.07.1998 № 135-ФЗ «Об оценочной деятельности в Российской Федерации», Федеральных стандартов оценки ФСО №1, ФСО №2, ФСО №3 и стандартам СРО оценщика</w:t>
            </w:r>
            <w:r w:rsidRPr="00F23C4A">
              <w:rPr>
                <w:b w:val="0"/>
                <w:i/>
                <w:color w:val="000000"/>
                <w:szCs w:val="26"/>
              </w:rPr>
              <w:t xml:space="preserve"> </w:t>
            </w:r>
          </w:p>
          <w:p w:rsidR="002F1042" w:rsidRPr="00F23C4A" w:rsidRDefault="002F1042" w:rsidP="000654F7">
            <w:pPr>
              <w:ind w:firstLine="601"/>
              <w:rPr>
                <w:i/>
                <w:color w:val="000000"/>
                <w:sz w:val="26"/>
                <w:szCs w:val="26"/>
              </w:rPr>
            </w:pPr>
            <w:r w:rsidRPr="00F23C4A">
              <w:rPr>
                <w:i/>
                <w:color w:val="000000"/>
                <w:sz w:val="26"/>
                <w:szCs w:val="26"/>
              </w:rPr>
              <w:t>Требования, предъявляемые к Экспертизе Отчета об оценке:</w:t>
            </w:r>
          </w:p>
          <w:p w:rsidR="002F1042" w:rsidRPr="00F23C4A" w:rsidRDefault="002F1042" w:rsidP="002F1042">
            <w:pPr>
              <w:pStyle w:val="TimesNewRomanCYR13121"/>
              <w:numPr>
                <w:ilvl w:val="0"/>
                <w:numId w:val="21"/>
              </w:numPr>
              <w:spacing w:before="0"/>
              <w:ind w:left="0" w:firstLine="34"/>
              <w:jc w:val="both"/>
              <w:rPr>
                <w:rFonts w:ascii="Times New Roman" w:hAnsi="Times New Roman"/>
                <w:b w:val="0"/>
                <w:i/>
                <w:szCs w:val="26"/>
              </w:rPr>
            </w:pPr>
            <w:r w:rsidRPr="00F23C4A">
              <w:rPr>
                <w:i/>
                <w:szCs w:val="26"/>
              </w:rPr>
              <w:t xml:space="preserve"> </w:t>
            </w:r>
            <w:r w:rsidRPr="00F23C4A">
              <w:rPr>
                <w:rFonts w:ascii="Times New Roman" w:hAnsi="Times New Roman"/>
                <w:b w:val="0"/>
                <w:i/>
                <w:szCs w:val="26"/>
              </w:rPr>
              <w:t xml:space="preserve">Должна быть проведена Экспертиза Отчета об оценке на подтверждение стоимости. </w:t>
            </w:r>
          </w:p>
          <w:p w:rsidR="002F1042" w:rsidRPr="00F23C4A" w:rsidRDefault="002F1042" w:rsidP="002F1042">
            <w:pPr>
              <w:pStyle w:val="TimesNewRomanCYR13121"/>
              <w:numPr>
                <w:ilvl w:val="0"/>
                <w:numId w:val="21"/>
              </w:numPr>
              <w:spacing w:before="0"/>
              <w:ind w:left="0" w:firstLine="34"/>
              <w:jc w:val="both"/>
              <w:rPr>
                <w:b w:val="0"/>
                <w:i/>
                <w:szCs w:val="26"/>
              </w:rPr>
            </w:pPr>
            <w:r w:rsidRPr="00F23C4A">
              <w:rPr>
                <w:b w:val="0"/>
                <w:i/>
                <w:szCs w:val="26"/>
              </w:rPr>
              <w:t>Экспертиза должна быть выполнена экспертами СРО, в которой состоит оценщик, подписавший Отчет.</w:t>
            </w:r>
          </w:p>
          <w:p w:rsidR="002F1042" w:rsidRPr="00F23C4A" w:rsidRDefault="002F1042" w:rsidP="002F1042">
            <w:pPr>
              <w:pStyle w:val="TimesNewRomanCYR13121"/>
              <w:numPr>
                <w:ilvl w:val="0"/>
                <w:numId w:val="21"/>
              </w:numPr>
              <w:spacing w:before="0"/>
              <w:ind w:left="0" w:firstLine="34"/>
              <w:jc w:val="both"/>
              <w:rPr>
                <w:i/>
                <w:color w:val="000000"/>
                <w:szCs w:val="26"/>
              </w:rPr>
            </w:pPr>
            <w:r w:rsidRPr="00F23C4A">
              <w:rPr>
                <w:b w:val="0"/>
                <w:i/>
                <w:szCs w:val="26"/>
              </w:rPr>
              <w:t>Экспертиза должна соответствовать требованиям Федеральных стандартов оценки ФСО №5, а также внутренним требованиям СРО, не противоречащим</w:t>
            </w:r>
            <w:r w:rsidRPr="00F23C4A">
              <w:rPr>
                <w:rFonts w:ascii="Times New Roman" w:hAnsi="Times New Roman"/>
                <w:b w:val="0"/>
                <w:i/>
                <w:szCs w:val="26"/>
              </w:rPr>
              <w:t xml:space="preserve"> законодательным актам РФ в сфере оценки.</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jc w:val="center"/>
              <w:rPr>
                <w:color w:val="000000"/>
                <w:sz w:val="26"/>
                <w:szCs w:val="26"/>
              </w:rPr>
            </w:pPr>
            <w:r w:rsidRPr="00F23C4A">
              <w:rPr>
                <w:color w:val="000000"/>
                <w:sz w:val="26"/>
                <w:szCs w:val="26"/>
              </w:rPr>
              <w:t>Подраздел 3.3 Требования к гарантийным обязательствам оказываемых услуг</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984E24" w:rsidRDefault="00984E24" w:rsidP="00984E24">
            <w:pPr>
              <w:pStyle w:val="af8"/>
              <w:numPr>
                <w:ilvl w:val="0"/>
                <w:numId w:val="22"/>
              </w:numPr>
              <w:ind w:left="459"/>
              <w:rPr>
                <w:i/>
                <w:color w:val="000000"/>
                <w:sz w:val="26"/>
                <w:szCs w:val="26"/>
              </w:rPr>
            </w:pPr>
            <w:r w:rsidRPr="00984E24">
              <w:rPr>
                <w:i/>
                <w:color w:val="000000"/>
                <w:sz w:val="26"/>
                <w:szCs w:val="26"/>
              </w:rPr>
              <w:t>Срок действия отчета – 0,5 года.</w:t>
            </w:r>
          </w:p>
          <w:p w:rsidR="00984E24" w:rsidRPr="00984E24" w:rsidRDefault="00984E24" w:rsidP="00E13B0C">
            <w:pPr>
              <w:pStyle w:val="af8"/>
              <w:numPr>
                <w:ilvl w:val="0"/>
                <w:numId w:val="22"/>
              </w:numPr>
              <w:ind w:left="459"/>
              <w:rPr>
                <w:i/>
                <w:color w:val="000000"/>
                <w:sz w:val="26"/>
                <w:szCs w:val="26"/>
              </w:rPr>
            </w:pPr>
            <w:r w:rsidRPr="00984E24">
              <w:rPr>
                <w:sz w:val="26"/>
                <w:szCs w:val="26"/>
              </w:rPr>
              <w:t>В случае если Заказчик обращается за повторной оценкой рыночной стоимости определенного Объекта оценки (на новую дату), в отношении такой повторной оценки стоимость услуг Исполнителя сос</w:t>
            </w:r>
            <w:r>
              <w:rPr>
                <w:sz w:val="26"/>
                <w:szCs w:val="26"/>
              </w:rPr>
              <w:t xml:space="preserve">тавляет </w:t>
            </w:r>
            <w:r w:rsidR="00E13B0C">
              <w:rPr>
                <w:sz w:val="26"/>
                <w:szCs w:val="26"/>
              </w:rPr>
              <w:t>70</w:t>
            </w:r>
            <w:r>
              <w:rPr>
                <w:sz w:val="26"/>
                <w:szCs w:val="26"/>
              </w:rPr>
              <w:t>% стоимости первоначального отчета</w:t>
            </w:r>
            <w:r w:rsidRPr="00984E24">
              <w:rPr>
                <w:sz w:val="26"/>
                <w:szCs w:val="26"/>
              </w:rPr>
              <w:t>.</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jc w:val="center"/>
              <w:rPr>
                <w:color w:val="000000"/>
                <w:sz w:val="26"/>
                <w:szCs w:val="26"/>
              </w:rPr>
            </w:pPr>
            <w:r w:rsidRPr="00F23C4A">
              <w:rPr>
                <w:color w:val="000000"/>
                <w:sz w:val="26"/>
                <w:szCs w:val="26"/>
              </w:rPr>
              <w:t xml:space="preserve">Подраздел 3.4 Требования к конфиденциальности </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2F1042">
            <w:pPr>
              <w:pStyle w:val="afe"/>
              <w:numPr>
                <w:ilvl w:val="2"/>
                <w:numId w:val="12"/>
              </w:numPr>
              <w:tabs>
                <w:tab w:val="left" w:pos="743"/>
              </w:tabs>
              <w:spacing w:before="120"/>
              <w:ind w:left="34" w:right="0" w:firstLine="284"/>
              <w:rPr>
                <w:sz w:val="26"/>
                <w:szCs w:val="26"/>
              </w:rPr>
            </w:pPr>
            <w:r w:rsidRPr="00F23C4A">
              <w:rPr>
                <w:sz w:val="26"/>
                <w:szCs w:val="26"/>
              </w:rPr>
              <w:t xml:space="preserve">Конфиденциальной считается следующая информация о Заказчике </w:t>
            </w:r>
            <w:r w:rsidRPr="00F23C4A">
              <w:rPr>
                <w:sz w:val="26"/>
                <w:szCs w:val="26"/>
              </w:rPr>
              <w:br/>
              <w:t>и организациях, над которыми Заказчик имеет прямой или косвенный контроль (далее – Группа Заказчика):</w:t>
            </w:r>
          </w:p>
          <w:p w:rsidR="002F1042" w:rsidRPr="00F23C4A" w:rsidRDefault="002F1042" w:rsidP="002F1042">
            <w:pPr>
              <w:pStyle w:val="afe"/>
              <w:numPr>
                <w:ilvl w:val="3"/>
                <w:numId w:val="12"/>
              </w:numPr>
              <w:tabs>
                <w:tab w:val="left" w:pos="743"/>
              </w:tabs>
              <w:spacing w:before="120"/>
              <w:ind w:left="34" w:right="0" w:firstLine="284"/>
              <w:rPr>
                <w:sz w:val="26"/>
                <w:szCs w:val="26"/>
              </w:rPr>
            </w:pPr>
            <w:r w:rsidRPr="00F23C4A">
              <w:rPr>
                <w:sz w:val="26"/>
                <w:szCs w:val="26"/>
              </w:rPr>
              <w:t>любая информация, полученная Исполнителем от Заказчика, и иных организаций Группы Заказчика за исключением информации, которая:</w:t>
            </w:r>
          </w:p>
          <w:p w:rsidR="002F1042" w:rsidRPr="00F23C4A" w:rsidRDefault="002F1042" w:rsidP="002F1042">
            <w:pPr>
              <w:pStyle w:val="afe"/>
              <w:numPr>
                <w:ilvl w:val="1"/>
                <w:numId w:val="11"/>
              </w:numPr>
              <w:tabs>
                <w:tab w:val="clear" w:pos="1620"/>
                <w:tab w:val="left" w:pos="743"/>
                <w:tab w:val="num" w:pos="2160"/>
              </w:tabs>
              <w:ind w:left="34" w:right="0" w:firstLine="284"/>
              <w:rPr>
                <w:bCs/>
                <w:sz w:val="26"/>
                <w:szCs w:val="26"/>
              </w:rPr>
            </w:pPr>
            <w:r w:rsidRPr="00F23C4A">
              <w:rPr>
                <w:bCs/>
                <w:sz w:val="26"/>
                <w:szCs w:val="26"/>
              </w:rPr>
              <w:t>является открытой или общеизвестной (за исключением случаев, когда она стала таковой вследствие нарушения обязательств по настоящему Договору);</w:t>
            </w:r>
          </w:p>
          <w:p w:rsidR="002F1042" w:rsidRPr="00F23C4A" w:rsidRDefault="002F1042" w:rsidP="002F1042">
            <w:pPr>
              <w:pStyle w:val="afe"/>
              <w:numPr>
                <w:ilvl w:val="1"/>
                <w:numId w:val="11"/>
              </w:numPr>
              <w:tabs>
                <w:tab w:val="clear" w:pos="1620"/>
                <w:tab w:val="left" w:pos="743"/>
                <w:tab w:val="left" w:pos="1080"/>
                <w:tab w:val="num" w:pos="2160"/>
              </w:tabs>
              <w:ind w:left="34" w:right="0" w:firstLine="284"/>
              <w:rPr>
                <w:sz w:val="26"/>
                <w:szCs w:val="26"/>
              </w:rPr>
            </w:pPr>
            <w:r w:rsidRPr="00F23C4A">
              <w:rPr>
                <w:sz w:val="26"/>
                <w:szCs w:val="26"/>
              </w:rPr>
              <w:t>письменно санкционирована Заказчиком к разглашению;</w:t>
            </w:r>
          </w:p>
          <w:p w:rsidR="002F1042" w:rsidRPr="00F23C4A" w:rsidRDefault="002F1042" w:rsidP="002F1042">
            <w:pPr>
              <w:pStyle w:val="afe"/>
              <w:numPr>
                <w:ilvl w:val="3"/>
                <w:numId w:val="12"/>
              </w:numPr>
              <w:tabs>
                <w:tab w:val="left" w:pos="743"/>
              </w:tabs>
              <w:spacing w:before="120"/>
              <w:ind w:left="34" w:right="0" w:firstLine="284"/>
              <w:rPr>
                <w:sz w:val="26"/>
                <w:szCs w:val="26"/>
              </w:rPr>
            </w:pPr>
            <w:r w:rsidRPr="00F23C4A">
              <w:rPr>
                <w:sz w:val="26"/>
                <w:szCs w:val="26"/>
              </w:rPr>
              <w:t>окончательные и промежуточные расчеты и их результаты, а также выводы, сделанные Оценщиками на основании такой информации;</w:t>
            </w:r>
          </w:p>
          <w:p w:rsidR="002F1042" w:rsidRPr="00F23C4A" w:rsidRDefault="002F1042" w:rsidP="002F1042">
            <w:pPr>
              <w:pStyle w:val="afe"/>
              <w:numPr>
                <w:ilvl w:val="3"/>
                <w:numId w:val="12"/>
              </w:numPr>
              <w:tabs>
                <w:tab w:val="left" w:pos="743"/>
              </w:tabs>
              <w:spacing w:before="120"/>
              <w:ind w:left="34" w:right="0" w:firstLine="284"/>
              <w:rPr>
                <w:sz w:val="26"/>
                <w:szCs w:val="26"/>
              </w:rPr>
            </w:pPr>
            <w:r w:rsidRPr="00F23C4A">
              <w:rPr>
                <w:sz w:val="26"/>
                <w:szCs w:val="26"/>
              </w:rPr>
              <w:t xml:space="preserve">Проекты и Отчет. </w:t>
            </w:r>
          </w:p>
          <w:p w:rsidR="002F1042" w:rsidRPr="00F23C4A" w:rsidRDefault="002F1042" w:rsidP="000654F7">
            <w:pPr>
              <w:pStyle w:val="afe"/>
              <w:tabs>
                <w:tab w:val="left" w:pos="743"/>
              </w:tabs>
              <w:spacing w:before="120"/>
              <w:ind w:left="34" w:right="0" w:firstLine="284"/>
              <w:rPr>
                <w:sz w:val="26"/>
                <w:szCs w:val="26"/>
              </w:rPr>
            </w:pPr>
            <w:r w:rsidRPr="00F23C4A">
              <w:rPr>
                <w:sz w:val="26"/>
                <w:szCs w:val="26"/>
              </w:rPr>
              <w:t>(далее – Конфиденциальная информация).</w:t>
            </w:r>
          </w:p>
          <w:p w:rsidR="002F1042" w:rsidRPr="00F23C4A" w:rsidRDefault="002F1042" w:rsidP="002F1042">
            <w:pPr>
              <w:pStyle w:val="afe"/>
              <w:numPr>
                <w:ilvl w:val="2"/>
                <w:numId w:val="12"/>
              </w:numPr>
              <w:tabs>
                <w:tab w:val="left" w:pos="743"/>
              </w:tabs>
              <w:spacing w:before="120"/>
              <w:ind w:left="34" w:right="0" w:firstLine="284"/>
              <w:rPr>
                <w:b/>
                <w:bCs/>
                <w:sz w:val="26"/>
                <w:szCs w:val="26"/>
              </w:rPr>
            </w:pPr>
            <w:r w:rsidRPr="00F23C4A">
              <w:rPr>
                <w:sz w:val="26"/>
                <w:szCs w:val="26"/>
              </w:rPr>
              <w:t>Исполнитель</w:t>
            </w:r>
            <w:r w:rsidRPr="00F23C4A">
              <w:rPr>
                <w:bCs/>
                <w:sz w:val="26"/>
                <w:szCs w:val="26"/>
              </w:rPr>
              <w:t xml:space="preserve"> и Оценщики обязуются не допускать продажу, обмен, опубликование или раскрытие Конфиденциальной информации третьим лицам каким-либо способом, включая фотокопирование, репродукцию или электронный </w:t>
            </w:r>
            <w:r w:rsidRPr="00F23C4A">
              <w:rPr>
                <w:bCs/>
                <w:sz w:val="26"/>
                <w:szCs w:val="26"/>
              </w:rPr>
              <w:lastRenderedPageBreak/>
              <w:t>способ без предварительного письменного согласия Заказчика за исключением случаев, предусмотренных разделом 12 настоящего Договора и законодательством Российской Федерации, а именно:</w:t>
            </w:r>
          </w:p>
          <w:p w:rsidR="002F1042" w:rsidRPr="00F23C4A" w:rsidRDefault="002F1042" w:rsidP="002F1042">
            <w:pPr>
              <w:pStyle w:val="TimesNewRomanCYR13121"/>
              <w:keepNext w:val="0"/>
              <w:numPr>
                <w:ilvl w:val="3"/>
                <w:numId w:val="12"/>
              </w:numPr>
              <w:tabs>
                <w:tab w:val="left" w:pos="743"/>
                <w:tab w:val="left" w:pos="1080"/>
              </w:tabs>
              <w:spacing w:before="0"/>
              <w:ind w:left="34" w:firstLine="284"/>
              <w:jc w:val="both"/>
              <w:rPr>
                <w:rFonts w:ascii="Times New Roman" w:hAnsi="Times New Roman"/>
                <w:b w:val="0"/>
                <w:bCs w:val="0"/>
                <w:szCs w:val="26"/>
              </w:rPr>
            </w:pPr>
            <w:r w:rsidRPr="00F23C4A">
              <w:rPr>
                <w:rFonts w:ascii="Times New Roman" w:hAnsi="Times New Roman"/>
                <w:b w:val="0"/>
                <w:bCs w:val="0"/>
                <w:szCs w:val="26"/>
              </w:rPr>
              <w:t>правоохранительным, судебным, иным уполномоченным государственным органам либо органам местного самоуправления по их законному требованию;</w:t>
            </w:r>
          </w:p>
          <w:p w:rsidR="002F1042" w:rsidRPr="00F23C4A" w:rsidRDefault="002F1042" w:rsidP="002F1042">
            <w:pPr>
              <w:pStyle w:val="TimesNewRomanCYR13121"/>
              <w:keepNext w:val="0"/>
              <w:numPr>
                <w:ilvl w:val="3"/>
                <w:numId w:val="12"/>
              </w:numPr>
              <w:tabs>
                <w:tab w:val="left" w:pos="743"/>
                <w:tab w:val="left" w:pos="1080"/>
              </w:tabs>
              <w:spacing w:before="0"/>
              <w:ind w:left="34" w:firstLine="284"/>
              <w:jc w:val="both"/>
              <w:rPr>
                <w:rFonts w:ascii="Times New Roman" w:hAnsi="Times New Roman"/>
                <w:b w:val="0"/>
                <w:bCs w:val="0"/>
                <w:szCs w:val="26"/>
              </w:rPr>
            </w:pPr>
            <w:r w:rsidRPr="00F23C4A">
              <w:rPr>
                <w:rFonts w:ascii="Times New Roman" w:hAnsi="Times New Roman"/>
                <w:b w:val="0"/>
                <w:bCs w:val="0"/>
                <w:szCs w:val="26"/>
              </w:rPr>
              <w:t>в СРО для проведения ею контроля за осуществлением ее членами оценочной деятельности в соответствии с требованиями статьи 24.3 Закона.</w:t>
            </w:r>
          </w:p>
          <w:p w:rsidR="002F1042" w:rsidRPr="00F23C4A" w:rsidRDefault="002F1042" w:rsidP="002F1042">
            <w:pPr>
              <w:pStyle w:val="afe"/>
              <w:numPr>
                <w:ilvl w:val="2"/>
                <w:numId w:val="12"/>
              </w:numPr>
              <w:tabs>
                <w:tab w:val="left" w:pos="743"/>
              </w:tabs>
              <w:spacing w:before="120"/>
              <w:ind w:left="34" w:right="0" w:firstLine="284"/>
              <w:rPr>
                <w:sz w:val="26"/>
                <w:szCs w:val="26"/>
              </w:rPr>
            </w:pPr>
            <w:r w:rsidRPr="00F23C4A">
              <w:rPr>
                <w:sz w:val="26"/>
                <w:szCs w:val="26"/>
              </w:rPr>
              <w:t xml:space="preserve">Исполнитель несет ответственность за: </w:t>
            </w:r>
          </w:p>
          <w:p w:rsidR="002F1042" w:rsidRPr="00F23C4A" w:rsidRDefault="002F1042" w:rsidP="002F1042">
            <w:pPr>
              <w:pStyle w:val="afe"/>
              <w:numPr>
                <w:ilvl w:val="3"/>
                <w:numId w:val="12"/>
              </w:numPr>
              <w:tabs>
                <w:tab w:val="left" w:pos="743"/>
              </w:tabs>
              <w:spacing w:before="120"/>
              <w:ind w:left="34" w:right="0" w:firstLine="284"/>
              <w:rPr>
                <w:sz w:val="26"/>
                <w:szCs w:val="26"/>
              </w:rPr>
            </w:pPr>
            <w:r w:rsidRPr="00F23C4A">
              <w:rPr>
                <w:sz w:val="26"/>
                <w:szCs w:val="26"/>
              </w:rPr>
              <w:t>умышленное и неумышленное разглашение Конфиденциальной информации;</w:t>
            </w:r>
          </w:p>
          <w:p w:rsidR="002F1042" w:rsidRPr="00F23C4A" w:rsidRDefault="002F1042" w:rsidP="002F1042">
            <w:pPr>
              <w:pStyle w:val="afe"/>
              <w:numPr>
                <w:ilvl w:val="3"/>
                <w:numId w:val="12"/>
              </w:numPr>
              <w:tabs>
                <w:tab w:val="left" w:pos="743"/>
              </w:tabs>
              <w:spacing w:before="120"/>
              <w:ind w:left="34" w:right="0" w:firstLine="284"/>
              <w:rPr>
                <w:b/>
                <w:bCs/>
                <w:sz w:val="26"/>
                <w:szCs w:val="26"/>
              </w:rPr>
            </w:pPr>
            <w:r w:rsidRPr="00F23C4A">
              <w:rPr>
                <w:sz w:val="26"/>
                <w:szCs w:val="26"/>
              </w:rPr>
              <w:t>несанкционированное разглашение или использование Конфиденциальной информации Оценщиками и иными лицами, которые работают или работали на основании трудовых или гражданско-правовых договоров с Исполнителем.</w:t>
            </w:r>
          </w:p>
          <w:p w:rsidR="002F1042" w:rsidRPr="00F23C4A" w:rsidRDefault="002F1042" w:rsidP="002F1042">
            <w:pPr>
              <w:pStyle w:val="afe"/>
              <w:numPr>
                <w:ilvl w:val="2"/>
                <w:numId w:val="12"/>
              </w:numPr>
              <w:tabs>
                <w:tab w:val="left" w:pos="743"/>
              </w:tabs>
              <w:spacing w:before="120"/>
              <w:ind w:left="34" w:right="0" w:firstLine="284"/>
              <w:rPr>
                <w:sz w:val="26"/>
                <w:szCs w:val="26"/>
              </w:rPr>
            </w:pPr>
            <w:r w:rsidRPr="00F23C4A">
              <w:rPr>
                <w:sz w:val="26"/>
                <w:szCs w:val="26"/>
              </w:rPr>
              <w:t>Для исключения несанкционированного разглашения Конфиденциальной информации, передаваемой Сторонами друг другу в электронном виде, она должна передаваться нарочным на компакт-дисках или флэш-картах.</w:t>
            </w:r>
          </w:p>
          <w:p w:rsidR="002F1042" w:rsidRPr="00F23C4A" w:rsidRDefault="002F1042" w:rsidP="002F1042">
            <w:pPr>
              <w:pStyle w:val="afe"/>
              <w:numPr>
                <w:ilvl w:val="2"/>
                <w:numId w:val="12"/>
              </w:numPr>
              <w:tabs>
                <w:tab w:val="left" w:pos="743"/>
              </w:tabs>
              <w:spacing w:before="120"/>
              <w:ind w:left="34" w:right="0" w:firstLine="284"/>
              <w:rPr>
                <w:sz w:val="26"/>
                <w:szCs w:val="26"/>
              </w:rPr>
            </w:pPr>
            <w:r w:rsidRPr="00F23C4A">
              <w:rPr>
                <w:sz w:val="26"/>
                <w:szCs w:val="26"/>
              </w:rPr>
              <w:t>В случае расторжения настоящего Договора или наступления любого иного события, повлекшего за собой прекращение оказания Услуг, Исполнитель обязуется в течение 10 (Десяти) рабочих дней вернуть Заказчику все предоставленные им документы, а также уничтожить все копии, сделанные с указанных документов, в том числе на электронных и/или компьютерных носителях, методом, не позволяющим произвести последующее восстановление уничтоженной информации.</w:t>
            </w:r>
          </w:p>
          <w:p w:rsidR="002F1042" w:rsidRPr="00F23C4A" w:rsidRDefault="002F1042" w:rsidP="002F1042">
            <w:pPr>
              <w:pStyle w:val="afe"/>
              <w:numPr>
                <w:ilvl w:val="2"/>
                <w:numId w:val="12"/>
              </w:numPr>
              <w:tabs>
                <w:tab w:val="left" w:pos="743"/>
              </w:tabs>
              <w:spacing w:before="120"/>
              <w:ind w:left="34" w:right="0" w:firstLine="284"/>
              <w:rPr>
                <w:i/>
                <w:color w:val="000000"/>
                <w:sz w:val="26"/>
                <w:szCs w:val="26"/>
              </w:rPr>
            </w:pPr>
            <w:r w:rsidRPr="00F23C4A">
              <w:rPr>
                <w:sz w:val="26"/>
                <w:szCs w:val="26"/>
              </w:rPr>
              <w:t>В случае разглашения или любого несанкционированного использования Исполнителем Конфиденциальной информации, он обязан возместить Заказчику понесенные Заказчиком в этой связи убытки в полном размере, а также выплатить штрафную неустойку в размере 100 процентов стоимости договора в трехдневный срок с момента обращения Заказчика с соответствующей претензией.</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jc w:val="center"/>
              <w:rPr>
                <w:color w:val="000000"/>
                <w:sz w:val="26"/>
                <w:szCs w:val="26"/>
              </w:rPr>
            </w:pPr>
            <w:r w:rsidRPr="00F23C4A">
              <w:rPr>
                <w:color w:val="000000"/>
                <w:sz w:val="26"/>
                <w:szCs w:val="26"/>
              </w:rPr>
              <w:t xml:space="preserve">Подраздел 3.5 Требования к безопасности оказания услуг и безопасности результата оказанных услуг </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ind w:firstLine="601"/>
              <w:rPr>
                <w:i/>
                <w:color w:val="000000"/>
                <w:sz w:val="26"/>
                <w:szCs w:val="26"/>
              </w:rPr>
            </w:pPr>
            <w:r w:rsidRPr="00F23C4A">
              <w:rPr>
                <w:i/>
                <w:color w:val="000000"/>
                <w:sz w:val="26"/>
                <w:szCs w:val="26"/>
              </w:rPr>
              <w:t>требования не определены</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jc w:val="center"/>
              <w:rPr>
                <w:color w:val="000000"/>
                <w:sz w:val="26"/>
                <w:szCs w:val="26"/>
              </w:rPr>
            </w:pPr>
            <w:r w:rsidRPr="00F23C4A">
              <w:rPr>
                <w:color w:val="000000"/>
                <w:sz w:val="26"/>
                <w:szCs w:val="26"/>
              </w:rPr>
              <w:t>Подраздел 3.6 Требования по обучению персонала заказчика</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ind w:firstLine="601"/>
              <w:rPr>
                <w:i/>
                <w:color w:val="000000"/>
                <w:sz w:val="26"/>
                <w:szCs w:val="26"/>
              </w:rPr>
            </w:pPr>
            <w:r w:rsidRPr="00F23C4A">
              <w:rPr>
                <w:i/>
                <w:color w:val="000000"/>
                <w:sz w:val="26"/>
                <w:szCs w:val="26"/>
              </w:rPr>
              <w:t>требования не определены</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jc w:val="center"/>
              <w:rPr>
                <w:color w:val="000000"/>
                <w:sz w:val="26"/>
                <w:szCs w:val="26"/>
              </w:rPr>
            </w:pPr>
            <w:r w:rsidRPr="00F23C4A">
              <w:rPr>
                <w:color w:val="000000"/>
                <w:sz w:val="26"/>
                <w:szCs w:val="26"/>
              </w:rPr>
              <w:t>Подраздел 3.7 Требования к составу технического предложения участника</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pStyle w:val="Times12"/>
              <w:tabs>
                <w:tab w:val="num" w:pos="720"/>
                <w:tab w:val="left" w:pos="1134"/>
                <w:tab w:val="left" w:pos="1418"/>
              </w:tabs>
              <w:rPr>
                <w:i/>
                <w:sz w:val="26"/>
                <w:szCs w:val="26"/>
              </w:rPr>
            </w:pPr>
            <w:r w:rsidRPr="00F23C4A">
              <w:rPr>
                <w:i/>
                <w:sz w:val="26"/>
                <w:szCs w:val="26"/>
              </w:rPr>
              <w:t>Техническое предложение участника процедуры закупки, помимо материалов, указанных в тексте технических требований, должно включать:</w:t>
            </w:r>
          </w:p>
          <w:p w:rsidR="002F1042" w:rsidRPr="00F23C4A" w:rsidRDefault="002F1042" w:rsidP="002F1042">
            <w:pPr>
              <w:pStyle w:val="a0"/>
              <w:numPr>
                <w:ilvl w:val="4"/>
                <w:numId w:val="18"/>
              </w:numPr>
              <w:tabs>
                <w:tab w:val="num" w:pos="1134"/>
              </w:tabs>
              <w:spacing w:line="240" w:lineRule="auto"/>
              <w:ind w:left="0" w:firstLine="709"/>
              <w:rPr>
                <w:i/>
                <w:sz w:val="26"/>
                <w:szCs w:val="26"/>
              </w:rPr>
            </w:pPr>
            <w:r w:rsidRPr="00F23C4A">
              <w:rPr>
                <w:i/>
                <w:sz w:val="26"/>
                <w:szCs w:val="26"/>
              </w:rPr>
              <w:lastRenderedPageBreak/>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2F1042" w:rsidRPr="00F23C4A" w:rsidRDefault="002F1042" w:rsidP="000654F7">
            <w:pPr>
              <w:ind w:firstLine="601"/>
              <w:rPr>
                <w:i/>
                <w:color w:val="000000"/>
                <w:sz w:val="26"/>
                <w:szCs w:val="26"/>
                <w:highlight w:val="yellow"/>
              </w:rPr>
            </w:pPr>
            <w:r w:rsidRPr="00F23C4A">
              <w:rPr>
                <w:i/>
                <w:sz w:val="26"/>
                <w:szCs w:val="26"/>
              </w:rPr>
              <w:t>- указание объема работ или услуг или порядка его определения;</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jc w:val="center"/>
              <w:rPr>
                <w:color w:val="000000"/>
                <w:sz w:val="26"/>
                <w:szCs w:val="26"/>
              </w:rPr>
            </w:pPr>
            <w:r w:rsidRPr="00F23C4A">
              <w:rPr>
                <w:color w:val="000000"/>
                <w:sz w:val="26"/>
                <w:szCs w:val="26"/>
              </w:rPr>
              <w:t>Подраздел 3.8 Специальные требования</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ind w:firstLine="601"/>
              <w:rPr>
                <w:i/>
                <w:color w:val="000000"/>
                <w:sz w:val="26"/>
                <w:szCs w:val="26"/>
              </w:rPr>
            </w:pPr>
            <w:r w:rsidRPr="00F23C4A">
              <w:rPr>
                <w:i/>
                <w:color w:val="000000"/>
                <w:sz w:val="26"/>
                <w:szCs w:val="26"/>
              </w:rPr>
              <w:t>требования не определены</w:t>
            </w:r>
          </w:p>
        </w:tc>
      </w:tr>
    </w:tbl>
    <w:p w:rsidR="002F1042" w:rsidRPr="00F23C4A" w:rsidRDefault="002F1042" w:rsidP="002F1042">
      <w:pPr>
        <w:jc w:val="center"/>
        <w:rPr>
          <w:color w:val="000000"/>
          <w:sz w:val="26"/>
          <w:szCs w:val="26"/>
        </w:rPr>
      </w:pPr>
    </w:p>
    <w:p w:rsidR="002F1042" w:rsidRPr="00F23C4A" w:rsidRDefault="002F1042" w:rsidP="002F1042">
      <w:pPr>
        <w:jc w:val="center"/>
        <w:rPr>
          <w:color w:val="000000"/>
          <w:sz w:val="26"/>
          <w:szCs w:val="26"/>
        </w:rPr>
      </w:pPr>
      <w:r w:rsidRPr="00F23C4A">
        <w:rPr>
          <w:color w:val="000000"/>
          <w:sz w:val="26"/>
          <w:szCs w:val="26"/>
        </w:rPr>
        <w:t>РАЗДЕЛ 4. РЕЗУЛЬТАТ ОКАЗАННЫХ УСЛУГ</w:t>
      </w:r>
    </w:p>
    <w:p w:rsidR="002F1042" w:rsidRPr="00F23C4A" w:rsidRDefault="002F1042" w:rsidP="002F1042">
      <w:pPr>
        <w:jc w:val="center"/>
        <w:rPr>
          <w:color w:val="000000"/>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jc w:val="center"/>
              <w:rPr>
                <w:color w:val="000000"/>
                <w:sz w:val="26"/>
                <w:szCs w:val="26"/>
              </w:rPr>
            </w:pPr>
            <w:r w:rsidRPr="00F23C4A">
              <w:rPr>
                <w:color w:val="000000"/>
                <w:sz w:val="26"/>
                <w:szCs w:val="26"/>
              </w:rPr>
              <w:t>Подраздел 4.1 Описание конечного результата оказанных услуг</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2F1042">
            <w:pPr>
              <w:pStyle w:val="af8"/>
              <w:numPr>
                <w:ilvl w:val="0"/>
                <w:numId w:val="14"/>
              </w:numPr>
              <w:spacing w:before="0" w:after="0"/>
              <w:ind w:left="176" w:firstLine="0"/>
              <w:rPr>
                <w:color w:val="000000"/>
                <w:sz w:val="26"/>
                <w:szCs w:val="26"/>
              </w:rPr>
            </w:pPr>
            <w:r w:rsidRPr="00F23C4A">
              <w:rPr>
                <w:i/>
                <w:color w:val="000000"/>
                <w:sz w:val="26"/>
                <w:szCs w:val="26"/>
              </w:rPr>
              <w:t>Отчёт об оценке рыночной стоимости Объекта оценки, составленный в соответствии с Федеральным законом от 29.07.1998 № 135-ФЗ «Об оценочной деятельности в Российской Федерации»</w:t>
            </w:r>
          </w:p>
          <w:p w:rsidR="002F1042" w:rsidRPr="00F23C4A" w:rsidRDefault="002F1042" w:rsidP="002F1042">
            <w:pPr>
              <w:pStyle w:val="af8"/>
              <w:numPr>
                <w:ilvl w:val="0"/>
                <w:numId w:val="14"/>
              </w:numPr>
              <w:spacing w:before="0" w:after="0"/>
              <w:ind w:left="176" w:firstLine="0"/>
              <w:rPr>
                <w:color w:val="000000"/>
                <w:sz w:val="26"/>
                <w:szCs w:val="26"/>
              </w:rPr>
            </w:pPr>
            <w:r w:rsidRPr="00F23C4A">
              <w:rPr>
                <w:i/>
                <w:color w:val="000000"/>
                <w:sz w:val="26"/>
                <w:szCs w:val="26"/>
              </w:rPr>
              <w:t>обязательная экспертиза выполненного отчета об оценке на подтверждение стоимости, проведенная СРО, в которой состоит оценщик</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jc w:val="center"/>
              <w:rPr>
                <w:color w:val="000000"/>
                <w:sz w:val="26"/>
                <w:szCs w:val="26"/>
              </w:rPr>
            </w:pPr>
            <w:r w:rsidRPr="00F23C4A">
              <w:rPr>
                <w:color w:val="000000"/>
                <w:sz w:val="26"/>
                <w:szCs w:val="26"/>
              </w:rPr>
              <w:t>Подраздел 4.2 Требования по приемке услуг</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2F1042">
            <w:pPr>
              <w:pStyle w:val="af8"/>
              <w:numPr>
                <w:ilvl w:val="0"/>
                <w:numId w:val="15"/>
              </w:numPr>
              <w:spacing w:before="0" w:after="0"/>
              <w:ind w:left="34" w:firstLine="0"/>
              <w:rPr>
                <w:color w:val="000000"/>
                <w:sz w:val="26"/>
                <w:szCs w:val="26"/>
              </w:rPr>
            </w:pPr>
            <w:r w:rsidRPr="00F23C4A">
              <w:rPr>
                <w:i/>
                <w:color w:val="000000"/>
                <w:sz w:val="26"/>
                <w:szCs w:val="26"/>
              </w:rPr>
              <w:t>В течение 5 (Пяти) рабочих дней со дня направления Проекта Отчета Заказчик рассматривает его и в случае отсутствия замечаний подписывает Акт об оказании услуг и направляет его Исполнителю. При наличии замечаний, Заказчик обязан направить в указанный срок свои письменные мотивированные замечания по электронной почте в адрес Исполнителя.</w:t>
            </w:r>
          </w:p>
          <w:p w:rsidR="002F1042" w:rsidRPr="00F23C4A" w:rsidRDefault="002F1042" w:rsidP="002F1042">
            <w:pPr>
              <w:pStyle w:val="af8"/>
              <w:numPr>
                <w:ilvl w:val="0"/>
                <w:numId w:val="15"/>
              </w:numPr>
              <w:spacing w:before="0" w:after="0"/>
              <w:ind w:left="34" w:firstLine="0"/>
              <w:rPr>
                <w:color w:val="000000"/>
                <w:sz w:val="26"/>
                <w:szCs w:val="26"/>
              </w:rPr>
            </w:pPr>
            <w:r w:rsidRPr="00F23C4A">
              <w:rPr>
                <w:i/>
                <w:color w:val="000000"/>
                <w:sz w:val="26"/>
                <w:szCs w:val="26"/>
              </w:rPr>
              <w:t>В случае наличия Замечаний, Исполнитель устраняет их в течение 3 (Трех) рабочих дней после представления и направляет исправленный Проект Заказчику по электронной почте.</w:t>
            </w:r>
          </w:p>
          <w:p w:rsidR="002F1042" w:rsidRPr="00F23C4A" w:rsidRDefault="002F1042" w:rsidP="000654F7">
            <w:pPr>
              <w:ind w:firstLine="601"/>
              <w:rPr>
                <w:color w:val="000000"/>
                <w:sz w:val="26"/>
                <w:szCs w:val="26"/>
              </w:rPr>
            </w:pPr>
            <w:r w:rsidRPr="00F23C4A">
              <w:rPr>
                <w:i/>
                <w:color w:val="000000"/>
                <w:sz w:val="26"/>
                <w:szCs w:val="26"/>
              </w:rPr>
              <w:t xml:space="preserve">В случае отсутствия Замечаний или принятия услуг в порядке, установленном п.1. настоящего  Подраздела Исполнитель в срок не позднее 1 дня, представляет Заказчику Отчеты в количестве, указанном в подразделе 4.3 настоящего Задания. В случае, если недостатки не устранены в установленный Заданием срок, Заказчик вправе обратиться к третьему лицу с возложением стоимости услуг на Исполнителя. Счет на такие услуги должен быть оплачен Исполнителем в 3 </w:t>
            </w:r>
            <w:proofErr w:type="spellStart"/>
            <w:r w:rsidRPr="00F23C4A">
              <w:rPr>
                <w:i/>
                <w:color w:val="000000"/>
                <w:sz w:val="26"/>
                <w:szCs w:val="26"/>
              </w:rPr>
              <w:t>дневный</w:t>
            </w:r>
            <w:proofErr w:type="spellEnd"/>
            <w:r w:rsidRPr="00F23C4A">
              <w:rPr>
                <w:i/>
                <w:color w:val="000000"/>
                <w:sz w:val="26"/>
                <w:szCs w:val="26"/>
              </w:rPr>
              <w:t xml:space="preserve"> срок с момента получения соответствующей претензии</w:t>
            </w:r>
          </w:p>
        </w:tc>
      </w:tr>
      <w:tr w:rsidR="002F1042" w:rsidRPr="00F23C4A" w:rsidTr="000654F7">
        <w:trPr>
          <w:trHeight w:val="385"/>
        </w:trPr>
        <w:tc>
          <w:tcPr>
            <w:tcW w:w="9639"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jc w:val="center"/>
              <w:rPr>
                <w:i/>
                <w:color w:val="000000"/>
                <w:sz w:val="26"/>
                <w:szCs w:val="26"/>
              </w:rPr>
            </w:pPr>
            <w:r w:rsidRPr="00F23C4A">
              <w:rPr>
                <w:color w:val="000000"/>
                <w:sz w:val="26"/>
                <w:szCs w:val="26"/>
              </w:rPr>
              <w:t>Подраздел 4.3 Требования по передаче Заказчику технических и иных документов (оформление результатов оказанных услуг)</w:t>
            </w:r>
          </w:p>
        </w:tc>
      </w:tr>
      <w:tr w:rsidR="002F1042" w:rsidRPr="00F23C4A" w:rsidTr="000654F7">
        <w:trPr>
          <w:trHeight w:val="385"/>
        </w:trPr>
        <w:tc>
          <w:tcPr>
            <w:tcW w:w="9639" w:type="dxa"/>
            <w:tcBorders>
              <w:top w:val="single" w:sz="4" w:space="0" w:color="auto"/>
              <w:left w:val="single" w:sz="4" w:space="0" w:color="auto"/>
              <w:right w:val="single" w:sz="4" w:space="0" w:color="auto"/>
            </w:tcBorders>
          </w:tcPr>
          <w:p w:rsidR="002F1042" w:rsidRPr="00F23C4A" w:rsidRDefault="002F1042" w:rsidP="002F1042">
            <w:pPr>
              <w:pStyle w:val="af8"/>
              <w:numPr>
                <w:ilvl w:val="0"/>
                <w:numId w:val="16"/>
              </w:numPr>
              <w:spacing w:before="0" w:after="0"/>
              <w:ind w:left="176" w:firstLine="0"/>
              <w:rPr>
                <w:color w:val="000000"/>
                <w:sz w:val="26"/>
                <w:szCs w:val="26"/>
              </w:rPr>
            </w:pPr>
            <w:r w:rsidRPr="00F23C4A">
              <w:rPr>
                <w:i/>
                <w:color w:val="000000"/>
                <w:sz w:val="26"/>
                <w:szCs w:val="26"/>
              </w:rPr>
              <w:t xml:space="preserve">Отчет об оценке стоимости составляется на русском языке и предоставляется Заказчику на бумажном носителе в двух оригинальных экземплярах, а также в электронном виде в формате </w:t>
            </w:r>
            <w:proofErr w:type="spellStart"/>
            <w:r w:rsidRPr="00F23C4A">
              <w:rPr>
                <w:i/>
                <w:color w:val="000000"/>
                <w:sz w:val="26"/>
                <w:szCs w:val="26"/>
              </w:rPr>
              <w:t>Adobe</w:t>
            </w:r>
            <w:proofErr w:type="spellEnd"/>
            <w:r w:rsidRPr="00F23C4A">
              <w:rPr>
                <w:i/>
                <w:color w:val="000000"/>
                <w:sz w:val="26"/>
                <w:szCs w:val="26"/>
              </w:rPr>
              <w:t xml:space="preserve"> </w:t>
            </w:r>
            <w:proofErr w:type="spellStart"/>
            <w:r w:rsidRPr="00F23C4A">
              <w:rPr>
                <w:i/>
                <w:color w:val="000000"/>
                <w:sz w:val="26"/>
                <w:szCs w:val="26"/>
              </w:rPr>
              <w:t>Acrobat</w:t>
            </w:r>
            <w:proofErr w:type="spellEnd"/>
            <w:r w:rsidRPr="00F23C4A">
              <w:rPr>
                <w:i/>
                <w:color w:val="000000"/>
                <w:sz w:val="26"/>
                <w:szCs w:val="26"/>
              </w:rPr>
              <w:t xml:space="preserve"> с подписями и печатями. </w:t>
            </w:r>
          </w:p>
          <w:p w:rsidR="002F1042" w:rsidRPr="00F23C4A" w:rsidRDefault="002F1042" w:rsidP="002F1042">
            <w:pPr>
              <w:pStyle w:val="af8"/>
              <w:numPr>
                <w:ilvl w:val="0"/>
                <w:numId w:val="16"/>
              </w:numPr>
              <w:spacing w:before="0" w:after="0"/>
              <w:ind w:left="176" w:firstLine="0"/>
              <w:rPr>
                <w:color w:val="000000"/>
                <w:sz w:val="26"/>
                <w:szCs w:val="26"/>
              </w:rPr>
            </w:pPr>
            <w:r w:rsidRPr="00F23C4A">
              <w:rPr>
                <w:i/>
                <w:color w:val="000000"/>
                <w:sz w:val="26"/>
                <w:szCs w:val="26"/>
              </w:rPr>
              <w:t xml:space="preserve">Экспертиза на подтверждение стоимости составляется на русском языке и предоставляется Заказчику на бумажном носителе в двух оригинальных экземплярах, а также в электронном виде в формате </w:t>
            </w:r>
            <w:proofErr w:type="spellStart"/>
            <w:r w:rsidRPr="00F23C4A">
              <w:rPr>
                <w:i/>
                <w:color w:val="000000"/>
                <w:sz w:val="26"/>
                <w:szCs w:val="26"/>
              </w:rPr>
              <w:t>Adobe</w:t>
            </w:r>
            <w:proofErr w:type="spellEnd"/>
            <w:r w:rsidRPr="00F23C4A">
              <w:rPr>
                <w:i/>
                <w:color w:val="000000"/>
                <w:sz w:val="26"/>
                <w:szCs w:val="26"/>
              </w:rPr>
              <w:t xml:space="preserve"> </w:t>
            </w:r>
            <w:proofErr w:type="spellStart"/>
            <w:r w:rsidRPr="00F23C4A">
              <w:rPr>
                <w:i/>
                <w:color w:val="000000"/>
                <w:sz w:val="26"/>
                <w:szCs w:val="26"/>
              </w:rPr>
              <w:t>Acrobat</w:t>
            </w:r>
            <w:proofErr w:type="spellEnd"/>
            <w:r w:rsidRPr="00F23C4A">
              <w:rPr>
                <w:i/>
                <w:color w:val="000000"/>
                <w:sz w:val="26"/>
                <w:szCs w:val="26"/>
              </w:rPr>
              <w:t xml:space="preserve"> с подписями и печатями.</w:t>
            </w:r>
          </w:p>
        </w:tc>
      </w:tr>
    </w:tbl>
    <w:p w:rsidR="002F1042" w:rsidRPr="00F23C4A" w:rsidRDefault="002F1042" w:rsidP="002F1042">
      <w:pPr>
        <w:jc w:val="center"/>
        <w:rPr>
          <w:b/>
          <w:color w:val="000000"/>
          <w:sz w:val="26"/>
          <w:szCs w:val="26"/>
        </w:rPr>
      </w:pPr>
    </w:p>
    <w:p w:rsidR="002F1042" w:rsidRPr="00F23C4A" w:rsidRDefault="002F1042" w:rsidP="002F1042">
      <w:pPr>
        <w:jc w:val="center"/>
        <w:rPr>
          <w:b/>
          <w:color w:val="000000"/>
          <w:sz w:val="26"/>
          <w:szCs w:val="26"/>
        </w:rPr>
      </w:pPr>
      <w:r w:rsidRPr="00F23C4A">
        <w:rPr>
          <w:color w:val="000000"/>
          <w:sz w:val="26"/>
          <w:szCs w:val="26"/>
        </w:rPr>
        <w:t>РАЗДЕЛ 5. ТРЕБОВАНИЯ К ТЕХНИЧЕСКОМУ ОБУЧЕНИЮ ПЕРСОНАЛА ЗАКАЗЧИКА</w:t>
      </w:r>
    </w:p>
    <w:p w:rsidR="002F1042" w:rsidRPr="00F23C4A" w:rsidRDefault="002F1042" w:rsidP="002F1042">
      <w:pPr>
        <w:jc w:val="center"/>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F1042" w:rsidRPr="00F23C4A" w:rsidTr="000654F7">
        <w:tc>
          <w:tcPr>
            <w:tcW w:w="9747" w:type="dxa"/>
            <w:tcBorders>
              <w:top w:val="single" w:sz="4" w:space="0" w:color="auto"/>
              <w:left w:val="single" w:sz="4" w:space="0" w:color="auto"/>
              <w:bottom w:val="single" w:sz="4" w:space="0" w:color="auto"/>
              <w:right w:val="single" w:sz="4" w:space="0" w:color="auto"/>
            </w:tcBorders>
          </w:tcPr>
          <w:p w:rsidR="002F1042" w:rsidRPr="00F23C4A" w:rsidRDefault="002F1042" w:rsidP="000654F7">
            <w:pPr>
              <w:rPr>
                <w:i/>
                <w:color w:val="000000"/>
                <w:sz w:val="26"/>
                <w:szCs w:val="26"/>
              </w:rPr>
            </w:pPr>
            <w:r w:rsidRPr="00F23C4A">
              <w:rPr>
                <w:i/>
                <w:color w:val="000000"/>
                <w:sz w:val="26"/>
                <w:szCs w:val="26"/>
              </w:rPr>
              <w:t>Требования не определены</w:t>
            </w:r>
          </w:p>
        </w:tc>
      </w:tr>
    </w:tbl>
    <w:p w:rsidR="002F1042" w:rsidRPr="00F23C4A" w:rsidRDefault="002F1042" w:rsidP="002F1042">
      <w:pPr>
        <w:jc w:val="center"/>
        <w:rPr>
          <w:color w:val="000000"/>
          <w:sz w:val="26"/>
          <w:szCs w:val="26"/>
        </w:rPr>
      </w:pPr>
    </w:p>
    <w:p w:rsidR="002F1042" w:rsidRPr="00F23C4A" w:rsidRDefault="002F1042" w:rsidP="002F1042">
      <w:pPr>
        <w:jc w:val="center"/>
        <w:rPr>
          <w:color w:val="000000"/>
          <w:sz w:val="26"/>
          <w:szCs w:val="26"/>
        </w:rPr>
      </w:pPr>
      <w:r w:rsidRPr="00F23C4A">
        <w:rPr>
          <w:color w:val="000000"/>
          <w:sz w:val="26"/>
          <w:szCs w:val="26"/>
        </w:rPr>
        <w:t>РАЗДЕЛ 6. ПЕРЕЧЕНЬ ПРИНЯТЫХ СОКРАЩЕНИЙ</w:t>
      </w:r>
    </w:p>
    <w:p w:rsidR="002F1042" w:rsidRPr="00F23C4A" w:rsidRDefault="002F1042" w:rsidP="002F1042">
      <w:pPr>
        <w:ind w:firstLine="567"/>
        <w:rPr>
          <w:color w:val="000000"/>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2395"/>
        <w:gridCol w:w="6382"/>
      </w:tblGrid>
      <w:tr w:rsidR="002F1042" w:rsidRPr="00F23C4A" w:rsidTr="000654F7">
        <w:trPr>
          <w:trHeight w:val="399"/>
        </w:trPr>
        <w:tc>
          <w:tcPr>
            <w:tcW w:w="709" w:type="dxa"/>
            <w:tcBorders>
              <w:top w:val="single" w:sz="4" w:space="0" w:color="auto"/>
              <w:left w:val="single" w:sz="4" w:space="0" w:color="auto"/>
              <w:bottom w:val="single" w:sz="4" w:space="0" w:color="auto"/>
              <w:right w:val="single" w:sz="4" w:space="0" w:color="auto"/>
            </w:tcBorders>
            <w:vAlign w:val="center"/>
          </w:tcPr>
          <w:p w:rsidR="002F1042" w:rsidRPr="00F23C4A" w:rsidRDefault="002F1042" w:rsidP="000654F7">
            <w:pPr>
              <w:jc w:val="center"/>
              <w:rPr>
                <w:color w:val="000000"/>
                <w:sz w:val="26"/>
                <w:szCs w:val="26"/>
              </w:rPr>
            </w:pPr>
            <w:r w:rsidRPr="00F23C4A">
              <w:rPr>
                <w:color w:val="000000"/>
                <w:sz w:val="26"/>
                <w:szCs w:val="26"/>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2F1042" w:rsidRPr="00F23C4A" w:rsidRDefault="002F1042" w:rsidP="000654F7">
            <w:pPr>
              <w:autoSpaceDE w:val="0"/>
              <w:autoSpaceDN w:val="0"/>
              <w:adjustRightInd w:val="0"/>
              <w:jc w:val="center"/>
              <w:rPr>
                <w:color w:val="000000"/>
                <w:sz w:val="26"/>
                <w:szCs w:val="26"/>
              </w:rPr>
            </w:pPr>
            <w:r w:rsidRPr="00F23C4A">
              <w:rPr>
                <w:color w:val="000000"/>
                <w:sz w:val="26"/>
                <w:szCs w:val="26"/>
              </w:rPr>
              <w:t>Сокращение</w:t>
            </w:r>
          </w:p>
        </w:tc>
        <w:tc>
          <w:tcPr>
            <w:tcW w:w="6520" w:type="dxa"/>
            <w:tcBorders>
              <w:top w:val="single" w:sz="4" w:space="0" w:color="auto"/>
              <w:left w:val="single" w:sz="4" w:space="0" w:color="auto"/>
              <w:bottom w:val="single" w:sz="4" w:space="0" w:color="auto"/>
              <w:right w:val="single" w:sz="4" w:space="0" w:color="auto"/>
            </w:tcBorders>
            <w:vAlign w:val="center"/>
          </w:tcPr>
          <w:p w:rsidR="002F1042" w:rsidRPr="00F23C4A" w:rsidRDefault="002F1042" w:rsidP="000654F7">
            <w:pPr>
              <w:jc w:val="center"/>
              <w:rPr>
                <w:color w:val="000000"/>
                <w:sz w:val="26"/>
                <w:szCs w:val="26"/>
              </w:rPr>
            </w:pPr>
            <w:r w:rsidRPr="00F23C4A">
              <w:rPr>
                <w:color w:val="000000"/>
                <w:sz w:val="26"/>
                <w:szCs w:val="26"/>
              </w:rPr>
              <w:t>Расшифровка сокращения</w:t>
            </w:r>
          </w:p>
        </w:tc>
      </w:tr>
      <w:tr w:rsidR="002F1042" w:rsidRPr="00F23C4A" w:rsidTr="000654F7">
        <w:trPr>
          <w:trHeight w:val="399"/>
        </w:trPr>
        <w:tc>
          <w:tcPr>
            <w:tcW w:w="709" w:type="dxa"/>
            <w:tcBorders>
              <w:top w:val="single" w:sz="4" w:space="0" w:color="auto"/>
              <w:left w:val="single" w:sz="4" w:space="0" w:color="auto"/>
              <w:right w:val="single" w:sz="4" w:space="0" w:color="auto"/>
            </w:tcBorders>
          </w:tcPr>
          <w:p w:rsidR="002F1042" w:rsidRPr="00F23C4A" w:rsidRDefault="002F1042" w:rsidP="000654F7">
            <w:pPr>
              <w:rPr>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2F1042" w:rsidRPr="000654F7" w:rsidRDefault="000654F7" w:rsidP="000654F7">
            <w:pPr>
              <w:autoSpaceDE w:val="0"/>
              <w:autoSpaceDN w:val="0"/>
              <w:adjustRightInd w:val="0"/>
              <w:rPr>
                <w:color w:val="000000"/>
                <w:sz w:val="26"/>
                <w:szCs w:val="26"/>
              </w:rPr>
            </w:pPr>
            <w:r>
              <w:rPr>
                <w:color w:val="000000"/>
                <w:sz w:val="26"/>
                <w:szCs w:val="26"/>
              </w:rPr>
              <w:t>СРО</w:t>
            </w:r>
          </w:p>
        </w:tc>
        <w:tc>
          <w:tcPr>
            <w:tcW w:w="6520" w:type="dxa"/>
            <w:tcBorders>
              <w:top w:val="single" w:sz="4" w:space="0" w:color="auto"/>
              <w:left w:val="single" w:sz="4" w:space="0" w:color="auto"/>
              <w:bottom w:val="single" w:sz="4" w:space="0" w:color="auto"/>
              <w:right w:val="single" w:sz="4" w:space="0" w:color="auto"/>
            </w:tcBorders>
          </w:tcPr>
          <w:p w:rsidR="002F1042" w:rsidRPr="00F23C4A" w:rsidRDefault="000654F7" w:rsidP="000654F7">
            <w:pPr>
              <w:rPr>
                <w:i/>
                <w:color w:val="000000"/>
                <w:sz w:val="26"/>
                <w:szCs w:val="26"/>
              </w:rPr>
            </w:pPr>
            <w:r>
              <w:rPr>
                <w:i/>
                <w:color w:val="000000"/>
                <w:sz w:val="26"/>
                <w:szCs w:val="26"/>
              </w:rPr>
              <w:t>Саморегулируемая организация</w:t>
            </w:r>
          </w:p>
        </w:tc>
      </w:tr>
    </w:tbl>
    <w:p w:rsidR="002F1042" w:rsidRPr="00F23C4A" w:rsidRDefault="002F1042" w:rsidP="002F1042">
      <w:pPr>
        <w:ind w:firstLine="567"/>
        <w:rPr>
          <w:color w:val="000000"/>
          <w:sz w:val="26"/>
          <w:szCs w:val="26"/>
        </w:rPr>
      </w:pPr>
    </w:p>
    <w:p w:rsidR="002F1042" w:rsidRPr="00F23C4A" w:rsidRDefault="002F1042" w:rsidP="002F1042">
      <w:pPr>
        <w:jc w:val="center"/>
        <w:rPr>
          <w:color w:val="000000"/>
          <w:sz w:val="26"/>
          <w:szCs w:val="26"/>
        </w:rPr>
      </w:pPr>
      <w:r w:rsidRPr="00F23C4A">
        <w:rPr>
          <w:color w:val="000000"/>
          <w:sz w:val="26"/>
          <w:szCs w:val="26"/>
        </w:rPr>
        <w:t>РАЗДЕЛ 7. ПЕРЕЧЕНЬ ПРИЛОЖЕНИЙ</w:t>
      </w:r>
    </w:p>
    <w:p w:rsidR="002F1042" w:rsidRPr="00F23C4A" w:rsidRDefault="002F1042" w:rsidP="002F1042">
      <w:pPr>
        <w:ind w:firstLine="567"/>
        <w:rPr>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858"/>
        <w:gridCol w:w="2099"/>
      </w:tblGrid>
      <w:tr w:rsidR="002F1042" w:rsidRPr="00F23C4A" w:rsidTr="000654F7">
        <w:tc>
          <w:tcPr>
            <w:tcW w:w="1682" w:type="dxa"/>
          </w:tcPr>
          <w:p w:rsidR="002F1042" w:rsidRPr="00F23C4A" w:rsidRDefault="002F1042" w:rsidP="000654F7">
            <w:pPr>
              <w:jc w:val="center"/>
              <w:rPr>
                <w:color w:val="000000"/>
                <w:sz w:val="26"/>
                <w:szCs w:val="26"/>
              </w:rPr>
            </w:pPr>
            <w:r w:rsidRPr="00F23C4A">
              <w:rPr>
                <w:color w:val="000000"/>
                <w:sz w:val="26"/>
                <w:szCs w:val="26"/>
              </w:rPr>
              <w:t>Номер приложения</w:t>
            </w:r>
          </w:p>
        </w:tc>
        <w:tc>
          <w:tcPr>
            <w:tcW w:w="5858" w:type="dxa"/>
          </w:tcPr>
          <w:p w:rsidR="002F1042" w:rsidRPr="00F23C4A" w:rsidRDefault="002F1042" w:rsidP="000654F7">
            <w:pPr>
              <w:jc w:val="center"/>
              <w:rPr>
                <w:color w:val="000000"/>
                <w:sz w:val="26"/>
                <w:szCs w:val="26"/>
              </w:rPr>
            </w:pPr>
            <w:r w:rsidRPr="00F23C4A">
              <w:rPr>
                <w:color w:val="000000"/>
                <w:sz w:val="26"/>
                <w:szCs w:val="26"/>
              </w:rPr>
              <w:t>Наименование приложения</w:t>
            </w:r>
          </w:p>
        </w:tc>
        <w:tc>
          <w:tcPr>
            <w:tcW w:w="2099" w:type="dxa"/>
          </w:tcPr>
          <w:p w:rsidR="002F1042" w:rsidRPr="00F23C4A" w:rsidRDefault="002F1042" w:rsidP="000654F7">
            <w:pPr>
              <w:jc w:val="center"/>
              <w:rPr>
                <w:color w:val="000000"/>
                <w:sz w:val="26"/>
                <w:szCs w:val="26"/>
              </w:rPr>
            </w:pPr>
            <w:r w:rsidRPr="00F23C4A">
              <w:rPr>
                <w:color w:val="000000"/>
                <w:sz w:val="26"/>
                <w:szCs w:val="26"/>
              </w:rPr>
              <w:t>Номер страницы</w:t>
            </w:r>
          </w:p>
        </w:tc>
      </w:tr>
      <w:tr w:rsidR="002F1042" w:rsidRPr="00F23C4A" w:rsidTr="000654F7">
        <w:tc>
          <w:tcPr>
            <w:tcW w:w="1682" w:type="dxa"/>
            <w:vAlign w:val="center"/>
          </w:tcPr>
          <w:p w:rsidR="002F1042" w:rsidRPr="00F23C4A" w:rsidRDefault="002F1042" w:rsidP="000654F7">
            <w:pPr>
              <w:jc w:val="center"/>
              <w:rPr>
                <w:color w:val="000000"/>
                <w:sz w:val="26"/>
                <w:szCs w:val="26"/>
              </w:rPr>
            </w:pPr>
          </w:p>
        </w:tc>
        <w:tc>
          <w:tcPr>
            <w:tcW w:w="5858" w:type="dxa"/>
          </w:tcPr>
          <w:p w:rsidR="002F1042" w:rsidRPr="00F23C4A" w:rsidRDefault="002F1042" w:rsidP="000654F7">
            <w:pPr>
              <w:rPr>
                <w:color w:val="000000"/>
                <w:sz w:val="26"/>
                <w:szCs w:val="26"/>
              </w:rPr>
            </w:pPr>
          </w:p>
        </w:tc>
        <w:tc>
          <w:tcPr>
            <w:tcW w:w="2099" w:type="dxa"/>
          </w:tcPr>
          <w:p w:rsidR="002F1042" w:rsidRPr="00F23C4A" w:rsidRDefault="002F1042" w:rsidP="000654F7">
            <w:pPr>
              <w:rPr>
                <w:color w:val="000000"/>
                <w:sz w:val="26"/>
                <w:szCs w:val="26"/>
              </w:rPr>
            </w:pPr>
          </w:p>
        </w:tc>
      </w:tr>
      <w:tr w:rsidR="002F1042" w:rsidRPr="00F23C4A" w:rsidTr="000654F7">
        <w:tc>
          <w:tcPr>
            <w:tcW w:w="1682" w:type="dxa"/>
            <w:vAlign w:val="center"/>
          </w:tcPr>
          <w:p w:rsidR="002F1042" w:rsidRPr="00F23C4A" w:rsidRDefault="002F1042" w:rsidP="000654F7">
            <w:pPr>
              <w:jc w:val="center"/>
              <w:rPr>
                <w:color w:val="000000"/>
                <w:sz w:val="26"/>
                <w:szCs w:val="26"/>
              </w:rPr>
            </w:pPr>
          </w:p>
        </w:tc>
        <w:tc>
          <w:tcPr>
            <w:tcW w:w="5858" w:type="dxa"/>
          </w:tcPr>
          <w:p w:rsidR="002F1042" w:rsidRPr="00F23C4A" w:rsidRDefault="002F1042" w:rsidP="000654F7">
            <w:pPr>
              <w:rPr>
                <w:color w:val="000000"/>
                <w:sz w:val="26"/>
                <w:szCs w:val="26"/>
              </w:rPr>
            </w:pPr>
          </w:p>
        </w:tc>
        <w:tc>
          <w:tcPr>
            <w:tcW w:w="2099" w:type="dxa"/>
          </w:tcPr>
          <w:p w:rsidR="002F1042" w:rsidRPr="00F23C4A" w:rsidRDefault="002F1042" w:rsidP="000654F7">
            <w:pPr>
              <w:rPr>
                <w:color w:val="000000"/>
                <w:sz w:val="26"/>
                <w:szCs w:val="26"/>
              </w:rPr>
            </w:pPr>
          </w:p>
        </w:tc>
      </w:tr>
    </w:tbl>
    <w:p w:rsidR="002F1042" w:rsidRPr="00F23C4A" w:rsidRDefault="002F1042" w:rsidP="002F1042">
      <w:pPr>
        <w:jc w:val="center"/>
        <w:outlineLvl w:val="0"/>
        <w:rPr>
          <w:sz w:val="26"/>
          <w:szCs w:val="26"/>
        </w:rPr>
      </w:pPr>
    </w:p>
    <w:p w:rsidR="002F1042" w:rsidRPr="00F23C4A" w:rsidRDefault="002F1042" w:rsidP="002F1042">
      <w:pPr>
        <w:rPr>
          <w:sz w:val="26"/>
          <w:szCs w:val="26"/>
        </w:rPr>
      </w:pPr>
    </w:p>
    <w:p w:rsidR="002F1042" w:rsidRPr="00F23C4A" w:rsidRDefault="002F1042" w:rsidP="002F1042">
      <w:pPr>
        <w:rPr>
          <w:sz w:val="26"/>
          <w:szCs w:val="26"/>
        </w:rPr>
      </w:pPr>
    </w:p>
    <w:p w:rsidR="00C65763" w:rsidRDefault="00C65763" w:rsidP="002F1042">
      <w:pPr>
        <w:pStyle w:val="af8"/>
        <w:ind w:left="1117" w:firstLine="0"/>
      </w:pPr>
    </w:p>
    <w:sectPr w:rsidR="00C65763" w:rsidSect="000654F7">
      <w:headerReference w:type="default" r:id="rId12"/>
      <w:pgSz w:w="11906" w:h="16838"/>
      <w:pgMar w:top="1134" w:right="707" w:bottom="1134"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88" w:rsidRDefault="001C6088">
      <w:r>
        <w:separator/>
      </w:r>
    </w:p>
  </w:endnote>
  <w:endnote w:type="continuationSeparator" w:id="0">
    <w:p w:rsidR="001C6088" w:rsidRDefault="001C6088">
      <w:r>
        <w:continuationSeparator/>
      </w:r>
    </w:p>
  </w:endnote>
  <w:endnote w:type="continuationNotice" w:id="1">
    <w:p w:rsidR="001C6088" w:rsidRDefault="001C60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F7" w:rsidRDefault="000654F7" w:rsidP="005D1AEC">
    <w:pPr>
      <w:pStyle w:val="ae"/>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388"/>
      <w:gridCol w:w="3072"/>
    </w:tblGrid>
    <w:tr w:rsidR="000654F7">
      <w:trPr>
        <w:trHeight w:val="474"/>
      </w:trPr>
      <w:tc>
        <w:tcPr>
          <w:tcW w:w="900" w:type="dxa"/>
          <w:tcBorders>
            <w:top w:val="single" w:sz="4" w:space="0" w:color="auto"/>
            <w:left w:val="nil"/>
            <w:bottom w:val="nil"/>
            <w:right w:val="nil"/>
          </w:tcBorders>
          <w:vAlign w:val="center"/>
        </w:tcPr>
        <w:p w:rsidR="000654F7" w:rsidRDefault="000654F7" w:rsidP="00827549">
          <w:pPr>
            <w:pStyle w:val="aa"/>
            <w:ind w:firstLine="0"/>
          </w:pPr>
        </w:p>
        <w:p w:rsidR="00E13B0C" w:rsidRDefault="00E13B0C" w:rsidP="00827549">
          <w:pPr>
            <w:pStyle w:val="aa"/>
            <w:ind w:firstLine="0"/>
          </w:pPr>
        </w:p>
      </w:tc>
      <w:tc>
        <w:tcPr>
          <w:tcW w:w="5388" w:type="dxa"/>
          <w:tcBorders>
            <w:top w:val="single" w:sz="4" w:space="0" w:color="auto"/>
            <w:left w:val="nil"/>
            <w:bottom w:val="nil"/>
            <w:right w:val="nil"/>
          </w:tcBorders>
          <w:vAlign w:val="center"/>
        </w:tcPr>
        <w:p w:rsidR="000654F7" w:rsidRPr="00A773E0" w:rsidRDefault="000654F7" w:rsidP="00827549">
          <w:pPr>
            <w:pStyle w:val="aa"/>
            <w:ind w:firstLine="0"/>
            <w:rPr>
              <w:rFonts w:ascii="Arial" w:hAnsi="Arial" w:cs="Arial"/>
              <w:b/>
              <w:sz w:val="12"/>
              <w:szCs w:val="12"/>
            </w:rPr>
          </w:pPr>
        </w:p>
      </w:tc>
      <w:tc>
        <w:tcPr>
          <w:tcW w:w="3072" w:type="dxa"/>
          <w:tcBorders>
            <w:top w:val="single" w:sz="4" w:space="0" w:color="auto"/>
            <w:left w:val="nil"/>
            <w:bottom w:val="nil"/>
            <w:right w:val="nil"/>
          </w:tcBorders>
          <w:vAlign w:val="center"/>
        </w:tcPr>
        <w:p w:rsidR="000654F7" w:rsidRPr="0030256F" w:rsidRDefault="000654F7" w:rsidP="0030256F">
          <w:pPr>
            <w:pStyle w:val="aa"/>
            <w:ind w:firstLine="0"/>
            <w:jc w:val="right"/>
            <w:rPr>
              <w:lang w:val="en-US"/>
            </w:rPr>
          </w:pPr>
        </w:p>
      </w:tc>
    </w:tr>
  </w:tbl>
  <w:p w:rsidR="000654F7" w:rsidRPr="00827549" w:rsidRDefault="000654F7" w:rsidP="005D1AEC">
    <w:pPr>
      <w:pStyle w:val="a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88" w:rsidRDefault="001C6088">
      <w:r>
        <w:separator/>
      </w:r>
    </w:p>
  </w:footnote>
  <w:footnote w:type="continuationSeparator" w:id="0">
    <w:p w:rsidR="001C6088" w:rsidRDefault="001C6088">
      <w:r>
        <w:continuationSeparator/>
      </w:r>
    </w:p>
  </w:footnote>
  <w:footnote w:type="continuationNotice" w:id="1">
    <w:p w:rsidR="001C6088" w:rsidRDefault="001C608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F7" w:rsidRDefault="009E15A1" w:rsidP="005F37A0">
    <w:pPr>
      <w:pStyle w:val="aa"/>
      <w:framePr w:wrap="around" w:vAnchor="text" w:hAnchor="margin" w:xAlign="center" w:y="1"/>
      <w:rPr>
        <w:rStyle w:val="ac"/>
      </w:rPr>
    </w:pPr>
    <w:r>
      <w:rPr>
        <w:rStyle w:val="ac"/>
      </w:rPr>
      <w:fldChar w:fldCharType="begin"/>
    </w:r>
    <w:r w:rsidR="000654F7">
      <w:rPr>
        <w:rStyle w:val="ac"/>
      </w:rPr>
      <w:instrText xml:space="preserve">PAGE  </w:instrText>
    </w:r>
    <w:r>
      <w:rPr>
        <w:rStyle w:val="ac"/>
      </w:rPr>
      <w:fldChar w:fldCharType="end"/>
    </w:r>
  </w:p>
  <w:p w:rsidR="000654F7" w:rsidRDefault="000654F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160"/>
    </w:tblGrid>
    <w:tr w:rsidR="000654F7">
      <w:trPr>
        <w:trHeight w:val="474"/>
      </w:trPr>
      <w:tc>
        <w:tcPr>
          <w:tcW w:w="7200" w:type="dxa"/>
          <w:tcBorders>
            <w:top w:val="nil"/>
            <w:left w:val="nil"/>
            <w:bottom w:val="single" w:sz="4" w:space="0" w:color="auto"/>
            <w:right w:val="nil"/>
          </w:tcBorders>
          <w:vAlign w:val="center"/>
        </w:tcPr>
        <w:p w:rsidR="000654F7" w:rsidRPr="00B95775" w:rsidRDefault="000654F7" w:rsidP="00B95775">
          <w:pPr>
            <w:pStyle w:val="aa"/>
            <w:ind w:firstLine="0"/>
            <w:rPr>
              <w:i/>
              <w:lang w:val="uk-UA"/>
            </w:rPr>
          </w:pPr>
        </w:p>
      </w:tc>
      <w:tc>
        <w:tcPr>
          <w:tcW w:w="2160" w:type="dxa"/>
          <w:tcBorders>
            <w:top w:val="nil"/>
            <w:left w:val="nil"/>
            <w:bottom w:val="single" w:sz="4" w:space="0" w:color="auto"/>
            <w:right w:val="nil"/>
          </w:tcBorders>
          <w:vAlign w:val="center"/>
        </w:tcPr>
        <w:p w:rsidR="000654F7" w:rsidRPr="00B95775" w:rsidRDefault="009E15A1" w:rsidP="00B95775">
          <w:pPr>
            <w:pStyle w:val="aa"/>
            <w:jc w:val="right"/>
          </w:pPr>
          <w:r w:rsidRPr="00B95775">
            <w:rPr>
              <w:rStyle w:val="ac"/>
            </w:rPr>
            <w:fldChar w:fldCharType="begin"/>
          </w:r>
          <w:r w:rsidR="000654F7" w:rsidRPr="00B95775">
            <w:rPr>
              <w:rStyle w:val="ac"/>
            </w:rPr>
            <w:instrText xml:space="preserve"> PAGE </w:instrText>
          </w:r>
          <w:r w:rsidRPr="00B95775">
            <w:rPr>
              <w:rStyle w:val="ac"/>
            </w:rPr>
            <w:fldChar w:fldCharType="separate"/>
          </w:r>
          <w:r w:rsidR="009068DC">
            <w:rPr>
              <w:rStyle w:val="ac"/>
              <w:noProof/>
            </w:rPr>
            <w:t>2</w:t>
          </w:r>
          <w:r w:rsidRPr="00B95775">
            <w:rPr>
              <w:rStyle w:val="ac"/>
            </w:rPr>
            <w:fldChar w:fldCharType="end"/>
          </w:r>
        </w:p>
      </w:tc>
    </w:tr>
  </w:tbl>
  <w:p w:rsidR="000654F7" w:rsidRPr="00B95775" w:rsidRDefault="000654F7" w:rsidP="00B9577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F7" w:rsidRDefault="000654F7" w:rsidP="00E11626">
    <w:pPr>
      <w:pStyle w:val="aa"/>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F7" w:rsidRDefault="000654F7" w:rsidP="000654F7">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C3E4F24"/>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95324DAE"/>
    <w:lvl w:ilvl="0">
      <w:start w:val="1"/>
      <w:numFmt w:val="decimal"/>
      <w:pStyle w:val="2"/>
      <w:lvlText w:val="%1."/>
      <w:lvlJc w:val="left"/>
      <w:pPr>
        <w:tabs>
          <w:tab w:val="num" w:pos="643"/>
        </w:tabs>
        <w:ind w:left="643" w:hanging="360"/>
      </w:pPr>
    </w:lvl>
  </w:abstractNum>
  <w:abstractNum w:abstractNumId="2" w15:restartNumberingAfterBreak="0">
    <w:nsid w:val="FFFFFF82"/>
    <w:multiLevelType w:val="singleLevel"/>
    <w:tmpl w:val="67C8DE8E"/>
    <w:lvl w:ilvl="0">
      <w:start w:val="1"/>
      <w:numFmt w:val="bullet"/>
      <w:pStyle w:val="30"/>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A6F154"/>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8A469C8"/>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10C80081"/>
    <w:multiLevelType w:val="hybridMultilevel"/>
    <w:tmpl w:val="1BC82BEA"/>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6" w15:restartNumberingAfterBreak="0">
    <w:nsid w:val="194516CE"/>
    <w:multiLevelType w:val="hybridMultilevel"/>
    <w:tmpl w:val="0A141E3E"/>
    <w:lvl w:ilvl="0" w:tplc="45D8E0DC">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7" w15:restartNumberingAfterBreak="0">
    <w:nsid w:val="260122C9"/>
    <w:multiLevelType w:val="multilevel"/>
    <w:tmpl w:val="43E8704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620"/>
        </w:tabs>
        <w:ind w:left="16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72978C6"/>
    <w:multiLevelType w:val="hybridMultilevel"/>
    <w:tmpl w:val="2988C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1" w15:restartNumberingAfterBreak="0">
    <w:nsid w:val="360F28EE"/>
    <w:multiLevelType w:val="hybridMultilevel"/>
    <w:tmpl w:val="CCB4BF58"/>
    <w:lvl w:ilvl="0" w:tplc="4216C758">
      <w:start w:val="1"/>
      <w:numFmt w:val="decimal"/>
      <w:lvlText w:val="%1."/>
      <w:lvlJc w:val="left"/>
      <w:pPr>
        <w:ind w:left="1321" w:hanging="360"/>
      </w:pPr>
      <w:rPr>
        <w:i/>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2" w15:restartNumberingAfterBreak="0">
    <w:nsid w:val="384C008A"/>
    <w:multiLevelType w:val="multilevel"/>
    <w:tmpl w:val="50A07AC6"/>
    <w:lvl w:ilvl="0">
      <w:start w:val="3"/>
      <w:numFmt w:val="decimal"/>
      <w:lvlText w:val="%1."/>
      <w:lvlJc w:val="left"/>
      <w:pPr>
        <w:ind w:left="585" w:hanging="585"/>
      </w:pPr>
      <w:rPr>
        <w:rFonts w:hint="default"/>
      </w:rPr>
    </w:lvl>
    <w:lvl w:ilvl="1">
      <w:start w:val="4"/>
      <w:numFmt w:val="decimal"/>
      <w:lvlText w:val="%1.%2."/>
      <w:lvlJc w:val="left"/>
      <w:pPr>
        <w:ind w:left="1213" w:hanging="720"/>
      </w:pPr>
      <w:rPr>
        <w:rFonts w:hint="default"/>
      </w:rPr>
    </w:lvl>
    <w:lvl w:ilvl="2">
      <w:start w:val="1"/>
      <w:numFmt w:val="decimal"/>
      <w:lvlText w:val="%1.%2.%3."/>
      <w:lvlJc w:val="left"/>
      <w:pPr>
        <w:ind w:left="1706" w:hanging="720"/>
      </w:pPr>
      <w:rPr>
        <w:rFonts w:hint="default"/>
        <w:b w:val="0"/>
      </w:rPr>
    </w:lvl>
    <w:lvl w:ilvl="3">
      <w:start w:val="1"/>
      <w:numFmt w:val="decimal"/>
      <w:lvlText w:val="%1.%2.%3.%4."/>
      <w:lvlJc w:val="left"/>
      <w:pPr>
        <w:ind w:left="2559" w:hanging="1080"/>
      </w:pPr>
      <w:rPr>
        <w:rFonts w:hint="default"/>
        <w:b w:val="0"/>
      </w:rPr>
    </w:lvl>
    <w:lvl w:ilvl="4">
      <w:start w:val="1"/>
      <w:numFmt w:val="decimal"/>
      <w:lvlText w:val="%1.%2.%3.%4.%5."/>
      <w:lvlJc w:val="left"/>
      <w:pPr>
        <w:ind w:left="3052" w:hanging="1080"/>
      </w:pPr>
      <w:rPr>
        <w:rFonts w:hint="default"/>
      </w:rPr>
    </w:lvl>
    <w:lvl w:ilvl="5">
      <w:start w:val="1"/>
      <w:numFmt w:val="decimal"/>
      <w:lvlText w:val="%1.%2.%3.%4.%5.%6."/>
      <w:lvlJc w:val="left"/>
      <w:pPr>
        <w:ind w:left="3905" w:hanging="144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5251" w:hanging="1800"/>
      </w:pPr>
      <w:rPr>
        <w:rFonts w:hint="default"/>
      </w:rPr>
    </w:lvl>
    <w:lvl w:ilvl="8">
      <w:start w:val="1"/>
      <w:numFmt w:val="decimal"/>
      <w:lvlText w:val="%1.%2.%3.%4.%5.%6.%7.%8.%9."/>
      <w:lvlJc w:val="left"/>
      <w:pPr>
        <w:ind w:left="5744" w:hanging="1800"/>
      </w:pPr>
      <w:rPr>
        <w:rFonts w:hint="default"/>
      </w:rPr>
    </w:lvl>
  </w:abstractNum>
  <w:abstractNum w:abstractNumId="13" w15:restartNumberingAfterBreak="0">
    <w:nsid w:val="4A0D14D3"/>
    <w:multiLevelType w:val="hybridMultilevel"/>
    <w:tmpl w:val="3E8A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892182"/>
    <w:multiLevelType w:val="hybridMultilevel"/>
    <w:tmpl w:val="D7F0A480"/>
    <w:lvl w:ilvl="0" w:tplc="39109C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D50147"/>
    <w:multiLevelType w:val="multilevel"/>
    <w:tmpl w:val="0838B9F6"/>
    <w:lvl w:ilvl="0">
      <w:start w:val="1"/>
      <w:numFmt w:val="decimal"/>
      <w:pStyle w:val="1"/>
      <w:lvlText w:val="%1"/>
      <w:lvlJc w:val="left"/>
      <w:pPr>
        <w:tabs>
          <w:tab w:val="num" w:pos="792"/>
        </w:tabs>
        <w:ind w:left="792" w:hanging="432"/>
      </w:pPr>
    </w:lvl>
    <w:lvl w:ilvl="1">
      <w:start w:val="1"/>
      <w:numFmt w:val="decimal"/>
      <w:pStyle w:val="21"/>
      <w:lvlText w:val="%1.%2"/>
      <w:lvlJc w:val="left"/>
      <w:pPr>
        <w:tabs>
          <w:tab w:val="num" w:pos="936"/>
        </w:tabs>
        <w:ind w:left="936" w:hanging="576"/>
      </w:pPr>
      <w:rPr>
        <w:lang w:val="ru-RU"/>
      </w:rPr>
    </w:lvl>
    <w:lvl w:ilvl="2">
      <w:start w:val="1"/>
      <w:numFmt w:val="decimal"/>
      <w:pStyle w:val="31"/>
      <w:lvlText w:val="%1.%2.%3"/>
      <w:lvlJc w:val="left"/>
      <w:pPr>
        <w:tabs>
          <w:tab w:val="num" w:pos="1080"/>
        </w:tabs>
        <w:ind w:left="1080" w:hanging="720"/>
      </w:pPr>
    </w:lvl>
    <w:lvl w:ilvl="3">
      <w:start w:val="1"/>
      <w:numFmt w:val="decimal"/>
      <w:pStyle w:val="4"/>
      <w:lvlText w:val="%1.%2.%3.%4"/>
      <w:lvlJc w:val="left"/>
      <w:pPr>
        <w:tabs>
          <w:tab w:val="num" w:pos="1224"/>
        </w:tabs>
        <w:ind w:left="1224" w:hanging="864"/>
      </w:pPr>
      <w:rPr>
        <w:lang w:val="ru-RU"/>
      </w:rPr>
    </w:lvl>
    <w:lvl w:ilvl="4">
      <w:start w:val="1"/>
      <w:numFmt w:val="decimal"/>
      <w:pStyle w:val="5"/>
      <w:lvlText w:val="%1.%2.%3.%4.%5"/>
      <w:lvlJc w:val="left"/>
      <w:pPr>
        <w:tabs>
          <w:tab w:val="num" w:pos="1548"/>
        </w:tabs>
        <w:ind w:left="154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6"/>
      <w:lvlText w:val="%1.%2.%3.%4.%5.%6"/>
      <w:lvlJc w:val="left"/>
      <w:pPr>
        <w:tabs>
          <w:tab w:val="num" w:pos="1512"/>
        </w:tabs>
        <w:ind w:left="1512" w:hanging="1152"/>
      </w:pPr>
    </w:lvl>
    <w:lvl w:ilvl="6">
      <w:start w:val="1"/>
      <w:numFmt w:val="decimal"/>
      <w:pStyle w:val="7"/>
      <w:lvlText w:val="%1.%2.%3.%4.%5.%6.%7"/>
      <w:lvlJc w:val="left"/>
      <w:pPr>
        <w:tabs>
          <w:tab w:val="num" w:pos="1656"/>
        </w:tabs>
        <w:ind w:left="1656" w:hanging="1296"/>
      </w:pPr>
    </w:lvl>
    <w:lvl w:ilvl="7">
      <w:start w:val="1"/>
      <w:numFmt w:val="decimal"/>
      <w:pStyle w:val="8"/>
      <w:lvlText w:val="%1.%2.%3.%4.%5.%6.%7.%8"/>
      <w:lvlJc w:val="left"/>
      <w:pPr>
        <w:tabs>
          <w:tab w:val="num" w:pos="1800"/>
        </w:tabs>
        <w:ind w:left="1800" w:hanging="1440"/>
      </w:pPr>
    </w:lvl>
    <w:lvl w:ilvl="8">
      <w:start w:val="1"/>
      <w:numFmt w:val="decimal"/>
      <w:pStyle w:val="9"/>
      <w:lvlText w:val="%1.%2.%3.%4.%5.%6.%7.%8.%9"/>
      <w:lvlJc w:val="left"/>
      <w:pPr>
        <w:tabs>
          <w:tab w:val="num" w:pos="1944"/>
        </w:tabs>
        <w:ind w:left="1944" w:hanging="1584"/>
      </w:pPr>
    </w:lvl>
  </w:abstractNum>
  <w:abstractNum w:abstractNumId="16" w15:restartNumberingAfterBreak="0">
    <w:nsid w:val="55CB1CBA"/>
    <w:multiLevelType w:val="hybridMultilevel"/>
    <w:tmpl w:val="FA8EE28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17" w15:restartNumberingAfterBreak="0">
    <w:nsid w:val="580A4044"/>
    <w:multiLevelType w:val="hybridMultilevel"/>
    <w:tmpl w:val="F70AD4D2"/>
    <w:lvl w:ilvl="0" w:tplc="2264CEFC">
      <w:start w:val="1"/>
      <w:numFmt w:val="decimal"/>
      <w:lvlText w:val="%1."/>
      <w:lvlJc w:val="left"/>
      <w:pPr>
        <w:ind w:left="1321" w:hanging="360"/>
      </w:pPr>
      <w:rPr>
        <w:i/>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8" w15:restartNumberingAfterBreak="0">
    <w:nsid w:val="5FA16810"/>
    <w:multiLevelType w:val="hybridMultilevel"/>
    <w:tmpl w:val="E2FC966A"/>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9" w15:restartNumberingAfterBreak="0">
    <w:nsid w:val="6E3E1A20"/>
    <w:multiLevelType w:val="hybridMultilevel"/>
    <w:tmpl w:val="C4207ED6"/>
    <w:lvl w:ilvl="0" w:tplc="04190017">
      <w:start w:val="1"/>
      <w:numFmt w:val="bullet"/>
      <w:pStyle w:val="10"/>
      <w:lvlText w:val=""/>
      <w:lvlJc w:val="left"/>
      <w:pPr>
        <w:tabs>
          <w:tab w:val="num" w:pos="851"/>
        </w:tabs>
        <w:ind w:left="851"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C75E4B"/>
    <w:multiLevelType w:val="hybridMultilevel"/>
    <w:tmpl w:val="D930AD0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1" w15:restartNumberingAfterBreak="0">
    <w:nsid w:val="7F106CE8"/>
    <w:multiLevelType w:val="hybridMultilevel"/>
    <w:tmpl w:val="7B142C4E"/>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num w:numId="1">
    <w:abstractNumId w:val="15"/>
  </w:num>
  <w:num w:numId="2">
    <w:abstractNumId w:val="4"/>
  </w:num>
  <w:num w:numId="3">
    <w:abstractNumId w:val="3"/>
  </w:num>
  <w:num w:numId="4">
    <w:abstractNumId w:val="2"/>
  </w:num>
  <w:num w:numId="5">
    <w:abstractNumId w:val="1"/>
  </w:num>
  <w:num w:numId="6">
    <w:abstractNumId w:val="0"/>
  </w:num>
  <w:num w:numId="7">
    <w:abstractNumId w:val="19"/>
  </w:num>
  <w:num w:numId="8">
    <w:abstractNumId w:val="8"/>
  </w:num>
  <w:num w:numId="9">
    <w:abstractNumId w:val="16"/>
  </w:num>
  <w:num w:numId="10">
    <w:abstractNumId w:val="6"/>
  </w:num>
  <w:num w:numId="11">
    <w:abstractNumId w:val="7"/>
  </w:num>
  <w:num w:numId="12">
    <w:abstractNumId w:val="12"/>
  </w:num>
  <w:num w:numId="13">
    <w:abstractNumId w:val="13"/>
  </w:num>
  <w:num w:numId="14">
    <w:abstractNumId w:val="21"/>
  </w:num>
  <w:num w:numId="15">
    <w:abstractNumId w:val="17"/>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14"/>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6F"/>
    <w:rsid w:val="0000027D"/>
    <w:rsid w:val="00000E8D"/>
    <w:rsid w:val="00001271"/>
    <w:rsid w:val="000027C2"/>
    <w:rsid w:val="000028D7"/>
    <w:rsid w:val="00013F59"/>
    <w:rsid w:val="000257B9"/>
    <w:rsid w:val="0002757E"/>
    <w:rsid w:val="00027820"/>
    <w:rsid w:val="00032281"/>
    <w:rsid w:val="00033E1F"/>
    <w:rsid w:val="000407B0"/>
    <w:rsid w:val="000432EB"/>
    <w:rsid w:val="00043A0D"/>
    <w:rsid w:val="00043F7A"/>
    <w:rsid w:val="0004601D"/>
    <w:rsid w:val="00052BC7"/>
    <w:rsid w:val="000530AF"/>
    <w:rsid w:val="00055623"/>
    <w:rsid w:val="000558DE"/>
    <w:rsid w:val="00055ED8"/>
    <w:rsid w:val="00057E5C"/>
    <w:rsid w:val="00061191"/>
    <w:rsid w:val="000618B0"/>
    <w:rsid w:val="0006285C"/>
    <w:rsid w:val="0006387C"/>
    <w:rsid w:val="000654F7"/>
    <w:rsid w:val="00070C8F"/>
    <w:rsid w:val="00070E1C"/>
    <w:rsid w:val="00071549"/>
    <w:rsid w:val="000716D6"/>
    <w:rsid w:val="00071742"/>
    <w:rsid w:val="0007417C"/>
    <w:rsid w:val="00076568"/>
    <w:rsid w:val="000770C9"/>
    <w:rsid w:val="000A0948"/>
    <w:rsid w:val="000A094C"/>
    <w:rsid w:val="000A287C"/>
    <w:rsid w:val="000A2CF8"/>
    <w:rsid w:val="000A3FF2"/>
    <w:rsid w:val="000A77D3"/>
    <w:rsid w:val="000A7BE0"/>
    <w:rsid w:val="000B076A"/>
    <w:rsid w:val="000B3D25"/>
    <w:rsid w:val="000B3F1F"/>
    <w:rsid w:val="000C00E4"/>
    <w:rsid w:val="000C393B"/>
    <w:rsid w:val="000C5C50"/>
    <w:rsid w:val="000C6C80"/>
    <w:rsid w:val="000D0441"/>
    <w:rsid w:val="000D1209"/>
    <w:rsid w:val="000D1B67"/>
    <w:rsid w:val="000D2555"/>
    <w:rsid w:val="000D40BE"/>
    <w:rsid w:val="000D5483"/>
    <w:rsid w:val="000D5F89"/>
    <w:rsid w:val="000E251F"/>
    <w:rsid w:val="000E5A92"/>
    <w:rsid w:val="000F1678"/>
    <w:rsid w:val="000F3253"/>
    <w:rsid w:val="000F5AAF"/>
    <w:rsid w:val="000F7DF7"/>
    <w:rsid w:val="00102617"/>
    <w:rsid w:val="00102E27"/>
    <w:rsid w:val="0010478F"/>
    <w:rsid w:val="001060C4"/>
    <w:rsid w:val="00107ABC"/>
    <w:rsid w:val="00107D0D"/>
    <w:rsid w:val="00113F63"/>
    <w:rsid w:val="00114E2D"/>
    <w:rsid w:val="00115C8C"/>
    <w:rsid w:val="001166F0"/>
    <w:rsid w:val="00116FED"/>
    <w:rsid w:val="00117E2F"/>
    <w:rsid w:val="00123A27"/>
    <w:rsid w:val="00124509"/>
    <w:rsid w:val="001312C0"/>
    <w:rsid w:val="00131AFE"/>
    <w:rsid w:val="00133D2E"/>
    <w:rsid w:val="001354D9"/>
    <w:rsid w:val="00135B5F"/>
    <w:rsid w:val="001368E8"/>
    <w:rsid w:val="001412EE"/>
    <w:rsid w:val="00147C5A"/>
    <w:rsid w:val="0015319B"/>
    <w:rsid w:val="00155ACF"/>
    <w:rsid w:val="00156231"/>
    <w:rsid w:val="001569F3"/>
    <w:rsid w:val="00161CA8"/>
    <w:rsid w:val="001627FF"/>
    <w:rsid w:val="001658C7"/>
    <w:rsid w:val="00165F06"/>
    <w:rsid w:val="00171B76"/>
    <w:rsid w:val="001758CD"/>
    <w:rsid w:val="00177298"/>
    <w:rsid w:val="00177825"/>
    <w:rsid w:val="00183596"/>
    <w:rsid w:val="0018440C"/>
    <w:rsid w:val="001863AF"/>
    <w:rsid w:val="00190388"/>
    <w:rsid w:val="001914B4"/>
    <w:rsid w:val="001A16E4"/>
    <w:rsid w:val="001A247C"/>
    <w:rsid w:val="001A7442"/>
    <w:rsid w:val="001A7CB6"/>
    <w:rsid w:val="001B0648"/>
    <w:rsid w:val="001B2A58"/>
    <w:rsid w:val="001B7C29"/>
    <w:rsid w:val="001C6088"/>
    <w:rsid w:val="001C6DEC"/>
    <w:rsid w:val="001D1177"/>
    <w:rsid w:val="001D184C"/>
    <w:rsid w:val="001E004F"/>
    <w:rsid w:val="001E0C1F"/>
    <w:rsid w:val="001E2C04"/>
    <w:rsid w:val="001E31A5"/>
    <w:rsid w:val="001E4A9D"/>
    <w:rsid w:val="001E4E2C"/>
    <w:rsid w:val="001E5053"/>
    <w:rsid w:val="001E6256"/>
    <w:rsid w:val="001E6CFE"/>
    <w:rsid w:val="001E7FB7"/>
    <w:rsid w:val="001F1C9F"/>
    <w:rsid w:val="001F4FFD"/>
    <w:rsid w:val="001F624E"/>
    <w:rsid w:val="001F65A8"/>
    <w:rsid w:val="001F6D81"/>
    <w:rsid w:val="0022213A"/>
    <w:rsid w:val="0022269C"/>
    <w:rsid w:val="00225E66"/>
    <w:rsid w:val="00231BD2"/>
    <w:rsid w:val="00236481"/>
    <w:rsid w:val="00240793"/>
    <w:rsid w:val="00245A01"/>
    <w:rsid w:val="0025069F"/>
    <w:rsid w:val="00253754"/>
    <w:rsid w:val="00255FD7"/>
    <w:rsid w:val="00256BE0"/>
    <w:rsid w:val="002574F5"/>
    <w:rsid w:val="0026034B"/>
    <w:rsid w:val="00260490"/>
    <w:rsid w:val="0026099E"/>
    <w:rsid w:val="00260AD9"/>
    <w:rsid w:val="00262403"/>
    <w:rsid w:val="00264F99"/>
    <w:rsid w:val="00266B42"/>
    <w:rsid w:val="00267241"/>
    <w:rsid w:val="002731AE"/>
    <w:rsid w:val="002851D4"/>
    <w:rsid w:val="0028744D"/>
    <w:rsid w:val="002914BE"/>
    <w:rsid w:val="00291B7D"/>
    <w:rsid w:val="00297F0C"/>
    <w:rsid w:val="002A222E"/>
    <w:rsid w:val="002A391D"/>
    <w:rsid w:val="002A4E0A"/>
    <w:rsid w:val="002A633D"/>
    <w:rsid w:val="002A6AF3"/>
    <w:rsid w:val="002A7336"/>
    <w:rsid w:val="002B0BE2"/>
    <w:rsid w:val="002B1F2A"/>
    <w:rsid w:val="002B5651"/>
    <w:rsid w:val="002C0277"/>
    <w:rsid w:val="002C0300"/>
    <w:rsid w:val="002C0CA7"/>
    <w:rsid w:val="002C2E51"/>
    <w:rsid w:val="002C3F02"/>
    <w:rsid w:val="002C4AD5"/>
    <w:rsid w:val="002C507B"/>
    <w:rsid w:val="002C659C"/>
    <w:rsid w:val="002C69F2"/>
    <w:rsid w:val="002D3AC5"/>
    <w:rsid w:val="002D4EE8"/>
    <w:rsid w:val="002D7280"/>
    <w:rsid w:val="002D7CA4"/>
    <w:rsid w:val="002E055A"/>
    <w:rsid w:val="002E3BA1"/>
    <w:rsid w:val="002E5859"/>
    <w:rsid w:val="002F1042"/>
    <w:rsid w:val="002F75FA"/>
    <w:rsid w:val="0030036E"/>
    <w:rsid w:val="00301610"/>
    <w:rsid w:val="00301E06"/>
    <w:rsid w:val="0030256F"/>
    <w:rsid w:val="003124BA"/>
    <w:rsid w:val="003128F9"/>
    <w:rsid w:val="00312D4F"/>
    <w:rsid w:val="003155CD"/>
    <w:rsid w:val="003175BB"/>
    <w:rsid w:val="00321FEE"/>
    <w:rsid w:val="003245DB"/>
    <w:rsid w:val="00326ED3"/>
    <w:rsid w:val="00327963"/>
    <w:rsid w:val="0033158F"/>
    <w:rsid w:val="00334A0E"/>
    <w:rsid w:val="003411D8"/>
    <w:rsid w:val="00341F92"/>
    <w:rsid w:val="00342663"/>
    <w:rsid w:val="00343076"/>
    <w:rsid w:val="00344307"/>
    <w:rsid w:val="00345D14"/>
    <w:rsid w:val="00351454"/>
    <w:rsid w:val="003517B2"/>
    <w:rsid w:val="003565B9"/>
    <w:rsid w:val="00361D4A"/>
    <w:rsid w:val="00362460"/>
    <w:rsid w:val="00363DE0"/>
    <w:rsid w:val="0036434E"/>
    <w:rsid w:val="00373C36"/>
    <w:rsid w:val="003774B1"/>
    <w:rsid w:val="00380697"/>
    <w:rsid w:val="003821E3"/>
    <w:rsid w:val="0038566F"/>
    <w:rsid w:val="00390D04"/>
    <w:rsid w:val="00391670"/>
    <w:rsid w:val="00392F6A"/>
    <w:rsid w:val="00397A49"/>
    <w:rsid w:val="003A0468"/>
    <w:rsid w:val="003A0B79"/>
    <w:rsid w:val="003A0E3C"/>
    <w:rsid w:val="003A27DE"/>
    <w:rsid w:val="003A3A08"/>
    <w:rsid w:val="003A4665"/>
    <w:rsid w:val="003A7D81"/>
    <w:rsid w:val="003B27AA"/>
    <w:rsid w:val="003B453C"/>
    <w:rsid w:val="003B4DE4"/>
    <w:rsid w:val="003B6C2A"/>
    <w:rsid w:val="003B76D7"/>
    <w:rsid w:val="003C48F5"/>
    <w:rsid w:val="003C5FFF"/>
    <w:rsid w:val="003C711C"/>
    <w:rsid w:val="003D01A3"/>
    <w:rsid w:val="003D1F8C"/>
    <w:rsid w:val="003D2BB5"/>
    <w:rsid w:val="003D4E0C"/>
    <w:rsid w:val="003D6E19"/>
    <w:rsid w:val="003D709F"/>
    <w:rsid w:val="003E2883"/>
    <w:rsid w:val="003E296D"/>
    <w:rsid w:val="003E4F84"/>
    <w:rsid w:val="003F224D"/>
    <w:rsid w:val="003F39BD"/>
    <w:rsid w:val="00401C4E"/>
    <w:rsid w:val="0040279A"/>
    <w:rsid w:val="00403B64"/>
    <w:rsid w:val="0040490A"/>
    <w:rsid w:val="00404958"/>
    <w:rsid w:val="004069B4"/>
    <w:rsid w:val="00406EE0"/>
    <w:rsid w:val="00407C84"/>
    <w:rsid w:val="00407F0F"/>
    <w:rsid w:val="00410A35"/>
    <w:rsid w:val="00411AEC"/>
    <w:rsid w:val="00415B79"/>
    <w:rsid w:val="00420A4B"/>
    <w:rsid w:val="004227A0"/>
    <w:rsid w:val="0042291D"/>
    <w:rsid w:val="0042338A"/>
    <w:rsid w:val="004255DE"/>
    <w:rsid w:val="00426171"/>
    <w:rsid w:val="0042661D"/>
    <w:rsid w:val="004275F9"/>
    <w:rsid w:val="004312BD"/>
    <w:rsid w:val="00433953"/>
    <w:rsid w:val="00437CF8"/>
    <w:rsid w:val="004406BA"/>
    <w:rsid w:val="0044383E"/>
    <w:rsid w:val="00444185"/>
    <w:rsid w:val="0044451E"/>
    <w:rsid w:val="00447A65"/>
    <w:rsid w:val="004528E7"/>
    <w:rsid w:val="004529C3"/>
    <w:rsid w:val="00454B72"/>
    <w:rsid w:val="00456063"/>
    <w:rsid w:val="004567E1"/>
    <w:rsid w:val="00461073"/>
    <w:rsid w:val="00464130"/>
    <w:rsid w:val="004661B4"/>
    <w:rsid w:val="00466603"/>
    <w:rsid w:val="004704A3"/>
    <w:rsid w:val="00470A21"/>
    <w:rsid w:val="00480A8F"/>
    <w:rsid w:val="00481853"/>
    <w:rsid w:val="0048477D"/>
    <w:rsid w:val="004850DA"/>
    <w:rsid w:val="004876DA"/>
    <w:rsid w:val="00493121"/>
    <w:rsid w:val="00497ED3"/>
    <w:rsid w:val="004A127E"/>
    <w:rsid w:val="004A3044"/>
    <w:rsid w:val="004A671F"/>
    <w:rsid w:val="004A7306"/>
    <w:rsid w:val="004B4B1E"/>
    <w:rsid w:val="004B5D8F"/>
    <w:rsid w:val="004C3314"/>
    <w:rsid w:val="004C61CE"/>
    <w:rsid w:val="004D24FA"/>
    <w:rsid w:val="004D5900"/>
    <w:rsid w:val="004D5C66"/>
    <w:rsid w:val="004D6B47"/>
    <w:rsid w:val="004E50CD"/>
    <w:rsid w:val="004E584C"/>
    <w:rsid w:val="004E5BA1"/>
    <w:rsid w:val="004F0993"/>
    <w:rsid w:val="004F1E20"/>
    <w:rsid w:val="00504010"/>
    <w:rsid w:val="0050588B"/>
    <w:rsid w:val="0051489E"/>
    <w:rsid w:val="0051508D"/>
    <w:rsid w:val="00517E62"/>
    <w:rsid w:val="00517F72"/>
    <w:rsid w:val="00522A28"/>
    <w:rsid w:val="00525AFF"/>
    <w:rsid w:val="00525EE6"/>
    <w:rsid w:val="00526BC9"/>
    <w:rsid w:val="00527A45"/>
    <w:rsid w:val="0053036C"/>
    <w:rsid w:val="0053329F"/>
    <w:rsid w:val="005416D9"/>
    <w:rsid w:val="00541A73"/>
    <w:rsid w:val="005441F5"/>
    <w:rsid w:val="00544A3D"/>
    <w:rsid w:val="005474B4"/>
    <w:rsid w:val="005579F0"/>
    <w:rsid w:val="0056128E"/>
    <w:rsid w:val="0056261C"/>
    <w:rsid w:val="00563264"/>
    <w:rsid w:val="0056397A"/>
    <w:rsid w:val="00563A34"/>
    <w:rsid w:val="00564EBF"/>
    <w:rsid w:val="00565E0F"/>
    <w:rsid w:val="00566049"/>
    <w:rsid w:val="005728A4"/>
    <w:rsid w:val="00572A93"/>
    <w:rsid w:val="005730C9"/>
    <w:rsid w:val="00573406"/>
    <w:rsid w:val="00575862"/>
    <w:rsid w:val="00577978"/>
    <w:rsid w:val="00580FE8"/>
    <w:rsid w:val="005850A6"/>
    <w:rsid w:val="00591719"/>
    <w:rsid w:val="005927FB"/>
    <w:rsid w:val="005928F1"/>
    <w:rsid w:val="0059745F"/>
    <w:rsid w:val="005A115E"/>
    <w:rsid w:val="005A32AB"/>
    <w:rsid w:val="005A5C09"/>
    <w:rsid w:val="005B05F6"/>
    <w:rsid w:val="005B4A1E"/>
    <w:rsid w:val="005B4B27"/>
    <w:rsid w:val="005C077B"/>
    <w:rsid w:val="005C1E70"/>
    <w:rsid w:val="005C4CBA"/>
    <w:rsid w:val="005C78A3"/>
    <w:rsid w:val="005D0A12"/>
    <w:rsid w:val="005D1AEC"/>
    <w:rsid w:val="005D540F"/>
    <w:rsid w:val="005D7FD2"/>
    <w:rsid w:val="005E0085"/>
    <w:rsid w:val="005E0180"/>
    <w:rsid w:val="005E1196"/>
    <w:rsid w:val="005E1CB2"/>
    <w:rsid w:val="005E2BAD"/>
    <w:rsid w:val="005E581B"/>
    <w:rsid w:val="005E6515"/>
    <w:rsid w:val="005F10F4"/>
    <w:rsid w:val="005F11B0"/>
    <w:rsid w:val="005F1723"/>
    <w:rsid w:val="005F37A0"/>
    <w:rsid w:val="005F3BD0"/>
    <w:rsid w:val="005F67D6"/>
    <w:rsid w:val="00601ABE"/>
    <w:rsid w:val="00602713"/>
    <w:rsid w:val="00602975"/>
    <w:rsid w:val="0060369B"/>
    <w:rsid w:val="006100C9"/>
    <w:rsid w:val="00611013"/>
    <w:rsid w:val="0061288A"/>
    <w:rsid w:val="00612C14"/>
    <w:rsid w:val="0061572D"/>
    <w:rsid w:val="00617BE0"/>
    <w:rsid w:val="00622ADC"/>
    <w:rsid w:val="00624C71"/>
    <w:rsid w:val="0063013C"/>
    <w:rsid w:val="006305A6"/>
    <w:rsid w:val="00635CFA"/>
    <w:rsid w:val="0064001D"/>
    <w:rsid w:val="0064038F"/>
    <w:rsid w:val="006415BC"/>
    <w:rsid w:val="006424BC"/>
    <w:rsid w:val="006427A4"/>
    <w:rsid w:val="006429A5"/>
    <w:rsid w:val="00642E4C"/>
    <w:rsid w:val="006454F6"/>
    <w:rsid w:val="00650720"/>
    <w:rsid w:val="006524A1"/>
    <w:rsid w:val="0065487D"/>
    <w:rsid w:val="0065549E"/>
    <w:rsid w:val="00655682"/>
    <w:rsid w:val="00656F35"/>
    <w:rsid w:val="00662C5A"/>
    <w:rsid w:val="006634D8"/>
    <w:rsid w:val="00665E0E"/>
    <w:rsid w:val="006662B8"/>
    <w:rsid w:val="0066674B"/>
    <w:rsid w:val="0067122D"/>
    <w:rsid w:val="00676A24"/>
    <w:rsid w:val="006778BC"/>
    <w:rsid w:val="00682224"/>
    <w:rsid w:val="006824F6"/>
    <w:rsid w:val="00683452"/>
    <w:rsid w:val="00685096"/>
    <w:rsid w:val="00685F4F"/>
    <w:rsid w:val="00686877"/>
    <w:rsid w:val="0068736A"/>
    <w:rsid w:val="00687625"/>
    <w:rsid w:val="00690472"/>
    <w:rsid w:val="0069399C"/>
    <w:rsid w:val="00693AAF"/>
    <w:rsid w:val="0069420C"/>
    <w:rsid w:val="00694364"/>
    <w:rsid w:val="00695CF0"/>
    <w:rsid w:val="006A01F2"/>
    <w:rsid w:val="006A0D72"/>
    <w:rsid w:val="006A12D5"/>
    <w:rsid w:val="006A387D"/>
    <w:rsid w:val="006B433B"/>
    <w:rsid w:val="006B703B"/>
    <w:rsid w:val="006B7925"/>
    <w:rsid w:val="006C0265"/>
    <w:rsid w:val="006C06E3"/>
    <w:rsid w:val="006C1D64"/>
    <w:rsid w:val="006C2526"/>
    <w:rsid w:val="006C4935"/>
    <w:rsid w:val="006D0697"/>
    <w:rsid w:val="006D25CF"/>
    <w:rsid w:val="006E3B77"/>
    <w:rsid w:val="006F0607"/>
    <w:rsid w:val="006F4427"/>
    <w:rsid w:val="006F6345"/>
    <w:rsid w:val="006F7797"/>
    <w:rsid w:val="00700690"/>
    <w:rsid w:val="007027C4"/>
    <w:rsid w:val="00702955"/>
    <w:rsid w:val="00706D75"/>
    <w:rsid w:val="007079EA"/>
    <w:rsid w:val="00710D90"/>
    <w:rsid w:val="00713239"/>
    <w:rsid w:val="00713E8C"/>
    <w:rsid w:val="00714C2C"/>
    <w:rsid w:val="0072197B"/>
    <w:rsid w:val="00722F6B"/>
    <w:rsid w:val="00723219"/>
    <w:rsid w:val="007238D1"/>
    <w:rsid w:val="007275F7"/>
    <w:rsid w:val="007309CE"/>
    <w:rsid w:val="007329E7"/>
    <w:rsid w:val="00737155"/>
    <w:rsid w:val="007444B3"/>
    <w:rsid w:val="00745012"/>
    <w:rsid w:val="0074553D"/>
    <w:rsid w:val="007458AB"/>
    <w:rsid w:val="007527AF"/>
    <w:rsid w:val="00752AC3"/>
    <w:rsid w:val="00752CB8"/>
    <w:rsid w:val="007558DE"/>
    <w:rsid w:val="00755B3B"/>
    <w:rsid w:val="00757F93"/>
    <w:rsid w:val="00763F0E"/>
    <w:rsid w:val="0076598D"/>
    <w:rsid w:val="00765AE7"/>
    <w:rsid w:val="00765DFF"/>
    <w:rsid w:val="00765F8E"/>
    <w:rsid w:val="007703BF"/>
    <w:rsid w:val="007716E3"/>
    <w:rsid w:val="0077260C"/>
    <w:rsid w:val="00775EEF"/>
    <w:rsid w:val="00777792"/>
    <w:rsid w:val="007845B9"/>
    <w:rsid w:val="00787636"/>
    <w:rsid w:val="007933B7"/>
    <w:rsid w:val="0079346D"/>
    <w:rsid w:val="00793961"/>
    <w:rsid w:val="00796C6C"/>
    <w:rsid w:val="00796F1B"/>
    <w:rsid w:val="007A01B7"/>
    <w:rsid w:val="007A0D65"/>
    <w:rsid w:val="007A1594"/>
    <w:rsid w:val="007B015B"/>
    <w:rsid w:val="007B10E5"/>
    <w:rsid w:val="007B16EB"/>
    <w:rsid w:val="007B1D5D"/>
    <w:rsid w:val="007B3599"/>
    <w:rsid w:val="007B5DB2"/>
    <w:rsid w:val="007C1E8D"/>
    <w:rsid w:val="007C3DF8"/>
    <w:rsid w:val="007C42CC"/>
    <w:rsid w:val="007C6025"/>
    <w:rsid w:val="007D04E7"/>
    <w:rsid w:val="007D0745"/>
    <w:rsid w:val="007D73B6"/>
    <w:rsid w:val="007E7133"/>
    <w:rsid w:val="007F3563"/>
    <w:rsid w:val="007F3F4A"/>
    <w:rsid w:val="007F4143"/>
    <w:rsid w:val="007F5387"/>
    <w:rsid w:val="007F55F2"/>
    <w:rsid w:val="007F55FD"/>
    <w:rsid w:val="007F5630"/>
    <w:rsid w:val="007F7E44"/>
    <w:rsid w:val="00802B59"/>
    <w:rsid w:val="008042D0"/>
    <w:rsid w:val="00807441"/>
    <w:rsid w:val="0081218E"/>
    <w:rsid w:val="008125DC"/>
    <w:rsid w:val="00815CC7"/>
    <w:rsid w:val="008160F0"/>
    <w:rsid w:val="0082187A"/>
    <w:rsid w:val="008246F7"/>
    <w:rsid w:val="00824D4A"/>
    <w:rsid w:val="00827549"/>
    <w:rsid w:val="00827595"/>
    <w:rsid w:val="008276DD"/>
    <w:rsid w:val="00827C4B"/>
    <w:rsid w:val="0083090E"/>
    <w:rsid w:val="00830E3A"/>
    <w:rsid w:val="00831209"/>
    <w:rsid w:val="00832937"/>
    <w:rsid w:val="008400D6"/>
    <w:rsid w:val="00840BFF"/>
    <w:rsid w:val="00841A5F"/>
    <w:rsid w:val="00843712"/>
    <w:rsid w:val="008445FC"/>
    <w:rsid w:val="00851892"/>
    <w:rsid w:val="008520A4"/>
    <w:rsid w:val="00855E10"/>
    <w:rsid w:val="008632A6"/>
    <w:rsid w:val="00864054"/>
    <w:rsid w:val="0086574E"/>
    <w:rsid w:val="0086664E"/>
    <w:rsid w:val="008670C9"/>
    <w:rsid w:val="008705AC"/>
    <w:rsid w:val="008769F6"/>
    <w:rsid w:val="0087730F"/>
    <w:rsid w:val="00880457"/>
    <w:rsid w:val="0088257E"/>
    <w:rsid w:val="00885DD8"/>
    <w:rsid w:val="00887C18"/>
    <w:rsid w:val="008935C0"/>
    <w:rsid w:val="00894582"/>
    <w:rsid w:val="008947B8"/>
    <w:rsid w:val="008A0218"/>
    <w:rsid w:val="008A0613"/>
    <w:rsid w:val="008A19CC"/>
    <w:rsid w:val="008A1D72"/>
    <w:rsid w:val="008A7182"/>
    <w:rsid w:val="008A73B6"/>
    <w:rsid w:val="008B14A4"/>
    <w:rsid w:val="008B1A62"/>
    <w:rsid w:val="008B4DF9"/>
    <w:rsid w:val="008C4EAD"/>
    <w:rsid w:val="008C7604"/>
    <w:rsid w:val="008C7945"/>
    <w:rsid w:val="008C7A75"/>
    <w:rsid w:val="008D036A"/>
    <w:rsid w:val="008D10BC"/>
    <w:rsid w:val="008D18DA"/>
    <w:rsid w:val="008D4E45"/>
    <w:rsid w:val="008D741B"/>
    <w:rsid w:val="008E125D"/>
    <w:rsid w:val="008E18AA"/>
    <w:rsid w:val="008F0A53"/>
    <w:rsid w:val="008F46DE"/>
    <w:rsid w:val="008F69BC"/>
    <w:rsid w:val="009002C5"/>
    <w:rsid w:val="009008A5"/>
    <w:rsid w:val="00901282"/>
    <w:rsid w:val="00903DD8"/>
    <w:rsid w:val="00903E03"/>
    <w:rsid w:val="009068DC"/>
    <w:rsid w:val="00906E8C"/>
    <w:rsid w:val="0091179B"/>
    <w:rsid w:val="00914570"/>
    <w:rsid w:val="009262A4"/>
    <w:rsid w:val="00927684"/>
    <w:rsid w:val="0093084B"/>
    <w:rsid w:val="00930DDF"/>
    <w:rsid w:val="00934735"/>
    <w:rsid w:val="0093513F"/>
    <w:rsid w:val="00940825"/>
    <w:rsid w:val="00942056"/>
    <w:rsid w:val="009430E7"/>
    <w:rsid w:val="009431A3"/>
    <w:rsid w:val="00954443"/>
    <w:rsid w:val="00956976"/>
    <w:rsid w:val="00957FF4"/>
    <w:rsid w:val="00963DB1"/>
    <w:rsid w:val="00966775"/>
    <w:rsid w:val="00966D82"/>
    <w:rsid w:val="00972633"/>
    <w:rsid w:val="00972FC1"/>
    <w:rsid w:val="00974CBE"/>
    <w:rsid w:val="00975489"/>
    <w:rsid w:val="009758F4"/>
    <w:rsid w:val="00977079"/>
    <w:rsid w:val="00981116"/>
    <w:rsid w:val="0098184A"/>
    <w:rsid w:val="009819E7"/>
    <w:rsid w:val="00982CCE"/>
    <w:rsid w:val="00984E24"/>
    <w:rsid w:val="0098555E"/>
    <w:rsid w:val="00987053"/>
    <w:rsid w:val="00992153"/>
    <w:rsid w:val="00992C2C"/>
    <w:rsid w:val="00992CA3"/>
    <w:rsid w:val="00996CCC"/>
    <w:rsid w:val="009A4150"/>
    <w:rsid w:val="009A4B1F"/>
    <w:rsid w:val="009B0080"/>
    <w:rsid w:val="009B22D7"/>
    <w:rsid w:val="009C0C60"/>
    <w:rsid w:val="009C1667"/>
    <w:rsid w:val="009C277F"/>
    <w:rsid w:val="009C67E8"/>
    <w:rsid w:val="009C69C4"/>
    <w:rsid w:val="009D355C"/>
    <w:rsid w:val="009D4571"/>
    <w:rsid w:val="009D5777"/>
    <w:rsid w:val="009D7574"/>
    <w:rsid w:val="009E15A1"/>
    <w:rsid w:val="009E2418"/>
    <w:rsid w:val="009E3874"/>
    <w:rsid w:val="009E3E4E"/>
    <w:rsid w:val="009E7249"/>
    <w:rsid w:val="009F3635"/>
    <w:rsid w:val="009F43BE"/>
    <w:rsid w:val="009F543E"/>
    <w:rsid w:val="009F679B"/>
    <w:rsid w:val="009F7EC0"/>
    <w:rsid w:val="00A00929"/>
    <w:rsid w:val="00A028CE"/>
    <w:rsid w:val="00A04D65"/>
    <w:rsid w:val="00A06703"/>
    <w:rsid w:val="00A0678E"/>
    <w:rsid w:val="00A07425"/>
    <w:rsid w:val="00A157F7"/>
    <w:rsid w:val="00A15E48"/>
    <w:rsid w:val="00A1632E"/>
    <w:rsid w:val="00A21E19"/>
    <w:rsid w:val="00A23921"/>
    <w:rsid w:val="00A23D96"/>
    <w:rsid w:val="00A252C2"/>
    <w:rsid w:val="00A26463"/>
    <w:rsid w:val="00A41E90"/>
    <w:rsid w:val="00A427D6"/>
    <w:rsid w:val="00A462D8"/>
    <w:rsid w:val="00A513B8"/>
    <w:rsid w:val="00A52BB7"/>
    <w:rsid w:val="00A53F3C"/>
    <w:rsid w:val="00A56CEE"/>
    <w:rsid w:val="00A572C3"/>
    <w:rsid w:val="00A64C89"/>
    <w:rsid w:val="00A659B3"/>
    <w:rsid w:val="00A66B27"/>
    <w:rsid w:val="00A71527"/>
    <w:rsid w:val="00A7439C"/>
    <w:rsid w:val="00A7754B"/>
    <w:rsid w:val="00A8027A"/>
    <w:rsid w:val="00A82F1C"/>
    <w:rsid w:val="00A9007F"/>
    <w:rsid w:val="00A90452"/>
    <w:rsid w:val="00A91B11"/>
    <w:rsid w:val="00A968AD"/>
    <w:rsid w:val="00AA0525"/>
    <w:rsid w:val="00AA1D37"/>
    <w:rsid w:val="00AA1DFF"/>
    <w:rsid w:val="00AB0E10"/>
    <w:rsid w:val="00AB4576"/>
    <w:rsid w:val="00AB4A5A"/>
    <w:rsid w:val="00AC2FE5"/>
    <w:rsid w:val="00AC45FF"/>
    <w:rsid w:val="00AC4DF1"/>
    <w:rsid w:val="00AC6338"/>
    <w:rsid w:val="00AC67CB"/>
    <w:rsid w:val="00AC7268"/>
    <w:rsid w:val="00AD5E1C"/>
    <w:rsid w:val="00AD5EF2"/>
    <w:rsid w:val="00AD6FB7"/>
    <w:rsid w:val="00AE04A5"/>
    <w:rsid w:val="00AF19ED"/>
    <w:rsid w:val="00AF3708"/>
    <w:rsid w:val="00AF409F"/>
    <w:rsid w:val="00AF420C"/>
    <w:rsid w:val="00AF494A"/>
    <w:rsid w:val="00AF5D16"/>
    <w:rsid w:val="00AF6D5A"/>
    <w:rsid w:val="00AF7D50"/>
    <w:rsid w:val="00B015F9"/>
    <w:rsid w:val="00B06E9E"/>
    <w:rsid w:val="00B077D7"/>
    <w:rsid w:val="00B11295"/>
    <w:rsid w:val="00B12695"/>
    <w:rsid w:val="00B15E71"/>
    <w:rsid w:val="00B25C2D"/>
    <w:rsid w:val="00B319CD"/>
    <w:rsid w:val="00B31B24"/>
    <w:rsid w:val="00B31D05"/>
    <w:rsid w:val="00B36C46"/>
    <w:rsid w:val="00B37214"/>
    <w:rsid w:val="00B50CE0"/>
    <w:rsid w:val="00B50DB2"/>
    <w:rsid w:val="00B56881"/>
    <w:rsid w:val="00B604A0"/>
    <w:rsid w:val="00B612E3"/>
    <w:rsid w:val="00B637D9"/>
    <w:rsid w:val="00B6657B"/>
    <w:rsid w:val="00B66E90"/>
    <w:rsid w:val="00B74721"/>
    <w:rsid w:val="00B756C1"/>
    <w:rsid w:val="00B82080"/>
    <w:rsid w:val="00B90E08"/>
    <w:rsid w:val="00B95775"/>
    <w:rsid w:val="00B95869"/>
    <w:rsid w:val="00B96FB2"/>
    <w:rsid w:val="00B97965"/>
    <w:rsid w:val="00BA0CD1"/>
    <w:rsid w:val="00BA2ED7"/>
    <w:rsid w:val="00BB013A"/>
    <w:rsid w:val="00BB17A7"/>
    <w:rsid w:val="00BB3040"/>
    <w:rsid w:val="00BB37AE"/>
    <w:rsid w:val="00BB4296"/>
    <w:rsid w:val="00BB70CB"/>
    <w:rsid w:val="00BC01DB"/>
    <w:rsid w:val="00BC2AFA"/>
    <w:rsid w:val="00BC49E8"/>
    <w:rsid w:val="00BC4CEB"/>
    <w:rsid w:val="00BD4008"/>
    <w:rsid w:val="00BD4540"/>
    <w:rsid w:val="00BE14F9"/>
    <w:rsid w:val="00BE1908"/>
    <w:rsid w:val="00BE4FF2"/>
    <w:rsid w:val="00BE6064"/>
    <w:rsid w:val="00BF0A21"/>
    <w:rsid w:val="00BF28E9"/>
    <w:rsid w:val="00BF52AB"/>
    <w:rsid w:val="00BF5980"/>
    <w:rsid w:val="00BF7332"/>
    <w:rsid w:val="00C03C61"/>
    <w:rsid w:val="00C03CC1"/>
    <w:rsid w:val="00C11176"/>
    <w:rsid w:val="00C1597F"/>
    <w:rsid w:val="00C16ADE"/>
    <w:rsid w:val="00C24529"/>
    <w:rsid w:val="00C25214"/>
    <w:rsid w:val="00C25865"/>
    <w:rsid w:val="00C2786C"/>
    <w:rsid w:val="00C301CF"/>
    <w:rsid w:val="00C33112"/>
    <w:rsid w:val="00C33AF9"/>
    <w:rsid w:val="00C40DFE"/>
    <w:rsid w:val="00C436E4"/>
    <w:rsid w:val="00C43C68"/>
    <w:rsid w:val="00C45216"/>
    <w:rsid w:val="00C506DC"/>
    <w:rsid w:val="00C521DF"/>
    <w:rsid w:val="00C52A96"/>
    <w:rsid w:val="00C52AA0"/>
    <w:rsid w:val="00C652E0"/>
    <w:rsid w:val="00C65763"/>
    <w:rsid w:val="00C66A4D"/>
    <w:rsid w:val="00C76FF5"/>
    <w:rsid w:val="00C7773C"/>
    <w:rsid w:val="00C801B0"/>
    <w:rsid w:val="00C84BC2"/>
    <w:rsid w:val="00C9524A"/>
    <w:rsid w:val="00CA2E61"/>
    <w:rsid w:val="00CA2FBD"/>
    <w:rsid w:val="00CA64C9"/>
    <w:rsid w:val="00CA650C"/>
    <w:rsid w:val="00CB52F0"/>
    <w:rsid w:val="00CB5C9F"/>
    <w:rsid w:val="00CB73BD"/>
    <w:rsid w:val="00CC052A"/>
    <w:rsid w:val="00CC1801"/>
    <w:rsid w:val="00CC2ADC"/>
    <w:rsid w:val="00CC31B5"/>
    <w:rsid w:val="00CC3723"/>
    <w:rsid w:val="00CC53BC"/>
    <w:rsid w:val="00CD07EB"/>
    <w:rsid w:val="00CD2E7D"/>
    <w:rsid w:val="00CD7490"/>
    <w:rsid w:val="00CE17B1"/>
    <w:rsid w:val="00CE2A0E"/>
    <w:rsid w:val="00CE2DC8"/>
    <w:rsid w:val="00CE67FD"/>
    <w:rsid w:val="00CE72C2"/>
    <w:rsid w:val="00CF062B"/>
    <w:rsid w:val="00CF08A7"/>
    <w:rsid w:val="00CF30B5"/>
    <w:rsid w:val="00CF4667"/>
    <w:rsid w:val="00CF467B"/>
    <w:rsid w:val="00CF5344"/>
    <w:rsid w:val="00D00A9B"/>
    <w:rsid w:val="00D07323"/>
    <w:rsid w:val="00D12683"/>
    <w:rsid w:val="00D16299"/>
    <w:rsid w:val="00D20DC9"/>
    <w:rsid w:val="00D2305D"/>
    <w:rsid w:val="00D244A0"/>
    <w:rsid w:val="00D25A1C"/>
    <w:rsid w:val="00D26BEE"/>
    <w:rsid w:val="00D27788"/>
    <w:rsid w:val="00D30708"/>
    <w:rsid w:val="00D3189B"/>
    <w:rsid w:val="00D34BC2"/>
    <w:rsid w:val="00D35175"/>
    <w:rsid w:val="00D37F7C"/>
    <w:rsid w:val="00D41213"/>
    <w:rsid w:val="00D44284"/>
    <w:rsid w:val="00D4461E"/>
    <w:rsid w:val="00D47567"/>
    <w:rsid w:val="00D5069A"/>
    <w:rsid w:val="00D51AD3"/>
    <w:rsid w:val="00D51D89"/>
    <w:rsid w:val="00D53A5F"/>
    <w:rsid w:val="00D56197"/>
    <w:rsid w:val="00D61216"/>
    <w:rsid w:val="00D668A6"/>
    <w:rsid w:val="00D7013A"/>
    <w:rsid w:val="00D70E19"/>
    <w:rsid w:val="00D71FD1"/>
    <w:rsid w:val="00D76E3F"/>
    <w:rsid w:val="00D775B4"/>
    <w:rsid w:val="00D7782A"/>
    <w:rsid w:val="00D8032B"/>
    <w:rsid w:val="00D8144C"/>
    <w:rsid w:val="00D81A44"/>
    <w:rsid w:val="00D83B7C"/>
    <w:rsid w:val="00D84AA7"/>
    <w:rsid w:val="00D85259"/>
    <w:rsid w:val="00D86E99"/>
    <w:rsid w:val="00D877CA"/>
    <w:rsid w:val="00D90DAE"/>
    <w:rsid w:val="00DA1718"/>
    <w:rsid w:val="00DA6E72"/>
    <w:rsid w:val="00DB3B72"/>
    <w:rsid w:val="00DB6F32"/>
    <w:rsid w:val="00DB7C85"/>
    <w:rsid w:val="00DB7FC4"/>
    <w:rsid w:val="00DC20A4"/>
    <w:rsid w:val="00DC4772"/>
    <w:rsid w:val="00DC4A11"/>
    <w:rsid w:val="00DC56BB"/>
    <w:rsid w:val="00DD38FE"/>
    <w:rsid w:val="00DD3DBA"/>
    <w:rsid w:val="00DD55AD"/>
    <w:rsid w:val="00DE3DFE"/>
    <w:rsid w:val="00DF2F48"/>
    <w:rsid w:val="00DF47DB"/>
    <w:rsid w:val="00DF5291"/>
    <w:rsid w:val="00DF52F0"/>
    <w:rsid w:val="00DF6701"/>
    <w:rsid w:val="00E02360"/>
    <w:rsid w:val="00E03C75"/>
    <w:rsid w:val="00E03C7D"/>
    <w:rsid w:val="00E059A4"/>
    <w:rsid w:val="00E0620C"/>
    <w:rsid w:val="00E06F76"/>
    <w:rsid w:val="00E10449"/>
    <w:rsid w:val="00E10B1B"/>
    <w:rsid w:val="00E11626"/>
    <w:rsid w:val="00E13B0C"/>
    <w:rsid w:val="00E14C69"/>
    <w:rsid w:val="00E1544D"/>
    <w:rsid w:val="00E17DA6"/>
    <w:rsid w:val="00E23F17"/>
    <w:rsid w:val="00E255D5"/>
    <w:rsid w:val="00E34263"/>
    <w:rsid w:val="00E37934"/>
    <w:rsid w:val="00E40088"/>
    <w:rsid w:val="00E4479D"/>
    <w:rsid w:val="00E449A7"/>
    <w:rsid w:val="00E55B22"/>
    <w:rsid w:val="00E63BA0"/>
    <w:rsid w:val="00E655BD"/>
    <w:rsid w:val="00E7005D"/>
    <w:rsid w:val="00E703F1"/>
    <w:rsid w:val="00E717C4"/>
    <w:rsid w:val="00E75E55"/>
    <w:rsid w:val="00E76337"/>
    <w:rsid w:val="00E8174B"/>
    <w:rsid w:val="00E84309"/>
    <w:rsid w:val="00E84EB1"/>
    <w:rsid w:val="00E9001A"/>
    <w:rsid w:val="00E90108"/>
    <w:rsid w:val="00E97C57"/>
    <w:rsid w:val="00EB007C"/>
    <w:rsid w:val="00EB6D87"/>
    <w:rsid w:val="00EC014B"/>
    <w:rsid w:val="00EC2AD0"/>
    <w:rsid w:val="00EC3EC1"/>
    <w:rsid w:val="00EC5D97"/>
    <w:rsid w:val="00EC6856"/>
    <w:rsid w:val="00ED1F8F"/>
    <w:rsid w:val="00ED44F3"/>
    <w:rsid w:val="00ED4B94"/>
    <w:rsid w:val="00ED5500"/>
    <w:rsid w:val="00ED7848"/>
    <w:rsid w:val="00ED7A73"/>
    <w:rsid w:val="00EE0522"/>
    <w:rsid w:val="00EE2C90"/>
    <w:rsid w:val="00EE5F70"/>
    <w:rsid w:val="00F00722"/>
    <w:rsid w:val="00F05007"/>
    <w:rsid w:val="00F11CE1"/>
    <w:rsid w:val="00F11E08"/>
    <w:rsid w:val="00F16EA2"/>
    <w:rsid w:val="00F17B19"/>
    <w:rsid w:val="00F17F89"/>
    <w:rsid w:val="00F20845"/>
    <w:rsid w:val="00F21A9A"/>
    <w:rsid w:val="00F233AF"/>
    <w:rsid w:val="00F25038"/>
    <w:rsid w:val="00F265AD"/>
    <w:rsid w:val="00F30936"/>
    <w:rsid w:val="00F31754"/>
    <w:rsid w:val="00F34546"/>
    <w:rsid w:val="00F4005F"/>
    <w:rsid w:val="00F43211"/>
    <w:rsid w:val="00F519B8"/>
    <w:rsid w:val="00F520AC"/>
    <w:rsid w:val="00F52F30"/>
    <w:rsid w:val="00F5583B"/>
    <w:rsid w:val="00F57C1E"/>
    <w:rsid w:val="00F60629"/>
    <w:rsid w:val="00F60A48"/>
    <w:rsid w:val="00F61717"/>
    <w:rsid w:val="00F63CE8"/>
    <w:rsid w:val="00F66BDB"/>
    <w:rsid w:val="00F673BB"/>
    <w:rsid w:val="00F7512F"/>
    <w:rsid w:val="00F8399D"/>
    <w:rsid w:val="00F84649"/>
    <w:rsid w:val="00F8565B"/>
    <w:rsid w:val="00F85EB9"/>
    <w:rsid w:val="00F906CC"/>
    <w:rsid w:val="00F929A3"/>
    <w:rsid w:val="00F95A10"/>
    <w:rsid w:val="00F95E97"/>
    <w:rsid w:val="00F9680C"/>
    <w:rsid w:val="00FA0A74"/>
    <w:rsid w:val="00FA1666"/>
    <w:rsid w:val="00FB05C8"/>
    <w:rsid w:val="00FB1363"/>
    <w:rsid w:val="00FB2D2C"/>
    <w:rsid w:val="00FB5BFD"/>
    <w:rsid w:val="00FB6162"/>
    <w:rsid w:val="00FB714F"/>
    <w:rsid w:val="00FB7D91"/>
    <w:rsid w:val="00FC13A1"/>
    <w:rsid w:val="00FC2E20"/>
    <w:rsid w:val="00FC3BE4"/>
    <w:rsid w:val="00FC58D9"/>
    <w:rsid w:val="00FD3732"/>
    <w:rsid w:val="00FD48C7"/>
    <w:rsid w:val="00FD5B0F"/>
    <w:rsid w:val="00FE3935"/>
    <w:rsid w:val="00FE641A"/>
    <w:rsid w:val="00FE6A4F"/>
    <w:rsid w:val="00FE6E18"/>
    <w:rsid w:val="00FE7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2981E"/>
  <w15:docId w15:val="{6DEDFECE-E915-4BC5-B864-F2F216EF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B3B72"/>
    <w:pPr>
      <w:spacing w:before="60" w:after="60"/>
      <w:ind w:firstLine="397"/>
      <w:jc w:val="both"/>
    </w:pPr>
    <w:rPr>
      <w:sz w:val="24"/>
      <w:szCs w:val="24"/>
    </w:rPr>
  </w:style>
  <w:style w:type="paragraph" w:styleId="1">
    <w:name w:val="heading 1"/>
    <w:basedOn w:val="a1"/>
    <w:next w:val="a1"/>
    <w:qFormat/>
    <w:rsid w:val="00B604A0"/>
    <w:pPr>
      <w:keepNext/>
      <w:pageBreakBefore/>
      <w:numPr>
        <w:numId w:val="1"/>
      </w:numPr>
      <w:spacing w:before="240" w:after="240"/>
      <w:outlineLvl w:val="0"/>
    </w:pPr>
    <w:rPr>
      <w:rFonts w:ascii="Arial" w:hAnsi="Arial" w:cs="Arial"/>
      <w:b/>
      <w:bCs/>
      <w:kern w:val="32"/>
      <w:sz w:val="32"/>
      <w:szCs w:val="32"/>
    </w:rPr>
  </w:style>
  <w:style w:type="paragraph" w:styleId="21">
    <w:name w:val="heading 2"/>
    <w:basedOn w:val="a1"/>
    <w:next w:val="a1"/>
    <w:qFormat/>
    <w:rsid w:val="00A572C3"/>
    <w:pPr>
      <w:keepNext/>
      <w:numPr>
        <w:ilvl w:val="1"/>
        <w:numId w:val="1"/>
      </w:numPr>
      <w:spacing w:before="360" w:after="240"/>
      <w:outlineLvl w:val="1"/>
    </w:pPr>
    <w:rPr>
      <w:rFonts w:ascii="Arial" w:hAnsi="Arial" w:cs="Arial"/>
      <w:b/>
      <w:bCs/>
      <w:i/>
      <w:iCs/>
      <w:sz w:val="28"/>
      <w:szCs w:val="28"/>
    </w:rPr>
  </w:style>
  <w:style w:type="paragraph" w:styleId="31">
    <w:name w:val="heading 3"/>
    <w:basedOn w:val="a1"/>
    <w:next w:val="a1"/>
    <w:qFormat/>
    <w:rsid w:val="00A572C3"/>
    <w:pPr>
      <w:keepNext/>
      <w:numPr>
        <w:ilvl w:val="2"/>
        <w:numId w:val="1"/>
      </w:numPr>
      <w:spacing w:before="240" w:after="240"/>
      <w:outlineLvl w:val="2"/>
    </w:pPr>
    <w:rPr>
      <w:rFonts w:ascii="Arial" w:hAnsi="Arial" w:cs="Arial"/>
      <w:b/>
      <w:bCs/>
      <w:sz w:val="26"/>
      <w:szCs w:val="26"/>
    </w:rPr>
  </w:style>
  <w:style w:type="paragraph" w:styleId="4">
    <w:name w:val="heading 4"/>
    <w:basedOn w:val="a1"/>
    <w:next w:val="a1"/>
    <w:link w:val="40"/>
    <w:uiPriority w:val="99"/>
    <w:qFormat/>
    <w:rsid w:val="00C801B0"/>
    <w:pPr>
      <w:keepNext/>
      <w:numPr>
        <w:ilvl w:val="3"/>
        <w:numId w:val="1"/>
      </w:numPr>
      <w:spacing w:before="240" w:after="240"/>
      <w:outlineLvl w:val="3"/>
    </w:pPr>
    <w:rPr>
      <w:b/>
      <w:bCs/>
      <w:szCs w:val="28"/>
    </w:rPr>
  </w:style>
  <w:style w:type="paragraph" w:styleId="5">
    <w:name w:val="heading 5"/>
    <w:basedOn w:val="a1"/>
    <w:next w:val="a1"/>
    <w:qFormat/>
    <w:rsid w:val="00A572C3"/>
    <w:pPr>
      <w:keepNext/>
      <w:numPr>
        <w:ilvl w:val="4"/>
        <w:numId w:val="1"/>
      </w:numPr>
      <w:spacing w:before="240" w:after="240"/>
      <w:outlineLvl w:val="4"/>
    </w:pPr>
    <w:rPr>
      <w:b/>
      <w:bCs/>
      <w:i/>
      <w:iCs/>
      <w:sz w:val="26"/>
      <w:szCs w:val="26"/>
    </w:rPr>
  </w:style>
  <w:style w:type="paragraph" w:styleId="6">
    <w:name w:val="heading 6"/>
    <w:basedOn w:val="a1"/>
    <w:next w:val="a1"/>
    <w:qFormat/>
    <w:rsid w:val="00113F63"/>
    <w:pPr>
      <w:numPr>
        <w:ilvl w:val="5"/>
        <w:numId w:val="1"/>
      </w:numPr>
      <w:spacing w:before="240"/>
      <w:outlineLvl w:val="5"/>
    </w:pPr>
    <w:rPr>
      <w:b/>
      <w:bCs/>
      <w:sz w:val="22"/>
      <w:szCs w:val="22"/>
    </w:rPr>
  </w:style>
  <w:style w:type="paragraph" w:styleId="7">
    <w:name w:val="heading 7"/>
    <w:basedOn w:val="a1"/>
    <w:next w:val="a1"/>
    <w:qFormat/>
    <w:rsid w:val="00113F63"/>
    <w:pPr>
      <w:numPr>
        <w:ilvl w:val="6"/>
        <w:numId w:val="1"/>
      </w:numPr>
      <w:spacing w:before="240"/>
      <w:outlineLvl w:val="6"/>
    </w:pPr>
  </w:style>
  <w:style w:type="paragraph" w:styleId="8">
    <w:name w:val="heading 8"/>
    <w:basedOn w:val="a1"/>
    <w:next w:val="a1"/>
    <w:qFormat/>
    <w:rsid w:val="00113F63"/>
    <w:pPr>
      <w:numPr>
        <w:ilvl w:val="7"/>
        <w:numId w:val="1"/>
      </w:numPr>
      <w:spacing w:before="240"/>
      <w:outlineLvl w:val="7"/>
    </w:pPr>
    <w:rPr>
      <w:i/>
      <w:iCs/>
    </w:rPr>
  </w:style>
  <w:style w:type="paragraph" w:styleId="9">
    <w:name w:val="heading 9"/>
    <w:basedOn w:val="a1"/>
    <w:next w:val="a1"/>
    <w:qFormat/>
    <w:rsid w:val="00113F63"/>
    <w:pPr>
      <w:numPr>
        <w:ilvl w:val="8"/>
        <w:numId w:val="1"/>
      </w:numPr>
      <w:spacing w:before="24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Раздел"/>
    <w:next w:val="a1"/>
    <w:rsid w:val="00880457"/>
    <w:rPr>
      <w:rFonts w:ascii="Arial" w:hAnsi="Arial" w:cs="Arial"/>
      <w:b/>
      <w:bCs/>
      <w:kern w:val="32"/>
      <w:sz w:val="32"/>
      <w:szCs w:val="32"/>
    </w:rPr>
  </w:style>
  <w:style w:type="table" w:styleId="a6">
    <w:name w:val="Table Grid"/>
    <w:basedOn w:val="a3"/>
    <w:rsid w:val="00C506DC"/>
    <w:pPr>
      <w:spacing w:before="60" w:after="60"/>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List Bullet 3"/>
    <w:basedOn w:val="a1"/>
    <w:rsid w:val="00914570"/>
    <w:pPr>
      <w:numPr>
        <w:numId w:val="4"/>
      </w:numPr>
    </w:pPr>
  </w:style>
  <w:style w:type="paragraph" w:styleId="a">
    <w:name w:val="List Bullet"/>
    <w:basedOn w:val="a1"/>
    <w:rsid w:val="00914570"/>
    <w:pPr>
      <w:numPr>
        <w:numId w:val="2"/>
      </w:numPr>
    </w:pPr>
  </w:style>
  <w:style w:type="paragraph" w:styleId="20">
    <w:name w:val="List Bullet 2"/>
    <w:basedOn w:val="a1"/>
    <w:rsid w:val="00914570"/>
    <w:pPr>
      <w:numPr>
        <w:numId w:val="3"/>
      </w:numPr>
    </w:pPr>
  </w:style>
  <w:style w:type="paragraph" w:styleId="11">
    <w:name w:val="toc 1"/>
    <w:basedOn w:val="a1"/>
    <w:next w:val="a1"/>
    <w:autoRedefine/>
    <w:uiPriority w:val="39"/>
    <w:rsid w:val="005927FB"/>
    <w:pPr>
      <w:spacing w:before="120" w:after="120"/>
      <w:jc w:val="left"/>
    </w:pPr>
    <w:rPr>
      <w:b/>
      <w:bCs/>
      <w:caps/>
      <w:sz w:val="20"/>
      <w:szCs w:val="20"/>
    </w:rPr>
  </w:style>
  <w:style w:type="paragraph" w:styleId="22">
    <w:name w:val="toc 2"/>
    <w:basedOn w:val="a1"/>
    <w:next w:val="a1"/>
    <w:autoRedefine/>
    <w:uiPriority w:val="39"/>
    <w:rsid w:val="005927FB"/>
    <w:pPr>
      <w:spacing w:before="0" w:after="0"/>
      <w:ind w:left="240"/>
      <w:jc w:val="left"/>
    </w:pPr>
    <w:rPr>
      <w:smallCaps/>
      <w:sz w:val="20"/>
      <w:szCs w:val="20"/>
    </w:rPr>
  </w:style>
  <w:style w:type="paragraph" w:styleId="32">
    <w:name w:val="toc 3"/>
    <w:basedOn w:val="a1"/>
    <w:next w:val="a1"/>
    <w:autoRedefine/>
    <w:uiPriority w:val="39"/>
    <w:rsid w:val="005927FB"/>
    <w:pPr>
      <w:spacing w:before="0" w:after="0"/>
      <w:ind w:left="480"/>
      <w:jc w:val="left"/>
    </w:pPr>
    <w:rPr>
      <w:i/>
      <w:iCs/>
      <w:sz w:val="20"/>
      <w:szCs w:val="20"/>
    </w:rPr>
  </w:style>
  <w:style w:type="paragraph" w:styleId="41">
    <w:name w:val="toc 4"/>
    <w:basedOn w:val="a1"/>
    <w:next w:val="a1"/>
    <w:autoRedefine/>
    <w:uiPriority w:val="39"/>
    <w:rsid w:val="00690472"/>
    <w:pPr>
      <w:tabs>
        <w:tab w:val="left" w:pos="1920"/>
        <w:tab w:val="right" w:leader="dot" w:pos="9345"/>
      </w:tabs>
      <w:spacing w:before="0" w:after="0"/>
      <w:ind w:left="720"/>
      <w:jc w:val="left"/>
    </w:pPr>
    <w:rPr>
      <w:sz w:val="18"/>
      <w:szCs w:val="18"/>
    </w:rPr>
  </w:style>
  <w:style w:type="paragraph" w:styleId="50">
    <w:name w:val="toc 5"/>
    <w:basedOn w:val="a1"/>
    <w:next w:val="a1"/>
    <w:autoRedefine/>
    <w:semiHidden/>
    <w:rsid w:val="005927FB"/>
    <w:pPr>
      <w:spacing w:before="0" w:after="0"/>
      <w:ind w:left="960"/>
      <w:jc w:val="left"/>
    </w:pPr>
    <w:rPr>
      <w:sz w:val="18"/>
      <w:szCs w:val="18"/>
    </w:rPr>
  </w:style>
  <w:style w:type="paragraph" w:styleId="60">
    <w:name w:val="toc 6"/>
    <w:basedOn w:val="a1"/>
    <w:next w:val="a1"/>
    <w:autoRedefine/>
    <w:semiHidden/>
    <w:rsid w:val="005927FB"/>
    <w:pPr>
      <w:spacing w:before="0" w:after="0"/>
      <w:ind w:left="1200"/>
      <w:jc w:val="left"/>
    </w:pPr>
    <w:rPr>
      <w:sz w:val="18"/>
      <w:szCs w:val="18"/>
    </w:rPr>
  </w:style>
  <w:style w:type="paragraph" w:styleId="70">
    <w:name w:val="toc 7"/>
    <w:basedOn w:val="a1"/>
    <w:next w:val="a1"/>
    <w:autoRedefine/>
    <w:semiHidden/>
    <w:rsid w:val="005927FB"/>
    <w:pPr>
      <w:spacing w:before="0" w:after="0"/>
      <w:ind w:left="1440"/>
      <w:jc w:val="left"/>
    </w:pPr>
    <w:rPr>
      <w:sz w:val="18"/>
      <w:szCs w:val="18"/>
    </w:rPr>
  </w:style>
  <w:style w:type="paragraph" w:styleId="80">
    <w:name w:val="toc 8"/>
    <w:basedOn w:val="a1"/>
    <w:next w:val="a1"/>
    <w:autoRedefine/>
    <w:semiHidden/>
    <w:rsid w:val="005927FB"/>
    <w:pPr>
      <w:spacing w:before="0" w:after="0"/>
      <w:ind w:left="1680"/>
      <w:jc w:val="left"/>
    </w:pPr>
    <w:rPr>
      <w:sz w:val="18"/>
      <w:szCs w:val="18"/>
    </w:rPr>
  </w:style>
  <w:style w:type="paragraph" w:styleId="90">
    <w:name w:val="toc 9"/>
    <w:basedOn w:val="a1"/>
    <w:next w:val="a1"/>
    <w:autoRedefine/>
    <w:semiHidden/>
    <w:rsid w:val="005927FB"/>
    <w:pPr>
      <w:spacing w:before="0" w:after="0"/>
      <w:ind w:left="1920"/>
      <w:jc w:val="left"/>
    </w:pPr>
    <w:rPr>
      <w:sz w:val="18"/>
      <w:szCs w:val="18"/>
    </w:rPr>
  </w:style>
  <w:style w:type="character" w:styleId="a7">
    <w:name w:val="Hyperlink"/>
    <w:uiPriority w:val="99"/>
    <w:rsid w:val="005927FB"/>
    <w:rPr>
      <w:color w:val="0000FF"/>
      <w:u w:val="single"/>
    </w:rPr>
  </w:style>
  <w:style w:type="paragraph" w:styleId="a8">
    <w:name w:val="Normal (Web)"/>
    <w:basedOn w:val="a1"/>
    <w:uiPriority w:val="99"/>
    <w:rsid w:val="00AF494A"/>
    <w:pPr>
      <w:spacing w:before="100" w:beforeAutospacing="1" w:after="100" w:afterAutospacing="1"/>
      <w:ind w:firstLine="0"/>
      <w:jc w:val="left"/>
    </w:pPr>
  </w:style>
  <w:style w:type="paragraph" w:styleId="2">
    <w:name w:val="List Number 2"/>
    <w:basedOn w:val="a1"/>
    <w:rsid w:val="007A0D65"/>
    <w:pPr>
      <w:numPr>
        <w:numId w:val="5"/>
      </w:numPr>
    </w:pPr>
  </w:style>
  <w:style w:type="paragraph" w:styleId="3">
    <w:name w:val="List Number 3"/>
    <w:basedOn w:val="a1"/>
    <w:rsid w:val="007A0D65"/>
    <w:pPr>
      <w:numPr>
        <w:numId w:val="6"/>
      </w:numPr>
    </w:pPr>
  </w:style>
  <w:style w:type="table" w:styleId="a9">
    <w:name w:val="Table Elegant"/>
    <w:basedOn w:val="a3"/>
    <w:rsid w:val="007A0D65"/>
    <w:pPr>
      <w:spacing w:before="60" w:after="60"/>
      <w:ind w:firstLine="39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2">
    <w:name w:val="Титул1"/>
    <w:rsid w:val="004E584C"/>
    <w:pPr>
      <w:jc w:val="center"/>
    </w:pPr>
    <w:rPr>
      <w:rFonts w:ascii="Arial" w:hAnsi="Arial" w:cs="Arial"/>
      <w:b/>
      <w:bCs/>
      <w:kern w:val="32"/>
      <w:sz w:val="32"/>
      <w:szCs w:val="32"/>
      <w:lang w:val="en-US"/>
    </w:rPr>
  </w:style>
  <w:style w:type="paragraph" w:customStyle="1" w:styleId="23">
    <w:name w:val="Титул2"/>
    <w:basedOn w:val="12"/>
    <w:rsid w:val="004E584C"/>
    <w:rPr>
      <w:sz w:val="24"/>
    </w:rPr>
  </w:style>
  <w:style w:type="paragraph" w:customStyle="1" w:styleId="33">
    <w:name w:val="Титул3"/>
    <w:basedOn w:val="12"/>
    <w:rsid w:val="004E584C"/>
    <w:rPr>
      <w:sz w:val="40"/>
      <w:lang w:val="ru-RU"/>
    </w:rPr>
  </w:style>
  <w:style w:type="paragraph" w:styleId="aa">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1"/>
    <w:link w:val="ab"/>
    <w:uiPriority w:val="99"/>
    <w:rsid w:val="00D61216"/>
    <w:pPr>
      <w:tabs>
        <w:tab w:val="center" w:pos="4677"/>
        <w:tab w:val="right" w:pos="9355"/>
      </w:tabs>
    </w:pPr>
  </w:style>
  <w:style w:type="character" w:styleId="ac">
    <w:name w:val="page number"/>
    <w:basedOn w:val="a2"/>
    <w:rsid w:val="00D61216"/>
  </w:style>
  <w:style w:type="paragraph" w:customStyle="1" w:styleId="10">
    <w:name w:val="Список1"/>
    <w:basedOn w:val="a1"/>
    <w:rsid w:val="00390D04"/>
    <w:pPr>
      <w:numPr>
        <w:numId w:val="7"/>
      </w:numPr>
      <w:spacing w:before="0" w:after="0" w:line="480" w:lineRule="auto"/>
    </w:pPr>
    <w:rPr>
      <w:rFonts w:ascii="Arial" w:hAnsi="Arial"/>
      <w:sz w:val="20"/>
      <w:szCs w:val="20"/>
    </w:rPr>
  </w:style>
  <w:style w:type="paragraph" w:customStyle="1" w:styleId="Picture">
    <w:name w:val="Picture"/>
    <w:basedOn w:val="a1"/>
    <w:rsid w:val="00757F93"/>
    <w:pPr>
      <w:jc w:val="center"/>
    </w:pPr>
  </w:style>
  <w:style w:type="paragraph" w:styleId="ad">
    <w:name w:val="caption"/>
    <w:basedOn w:val="a1"/>
    <w:next w:val="a1"/>
    <w:qFormat/>
    <w:rsid w:val="001F65A8"/>
    <w:pPr>
      <w:spacing w:before="120" w:after="120"/>
      <w:jc w:val="center"/>
    </w:pPr>
    <w:rPr>
      <w:bCs/>
      <w:i/>
      <w:szCs w:val="20"/>
    </w:rPr>
  </w:style>
  <w:style w:type="paragraph" w:styleId="ae">
    <w:name w:val="footer"/>
    <w:basedOn w:val="a1"/>
    <w:rsid w:val="00E11626"/>
    <w:pPr>
      <w:tabs>
        <w:tab w:val="center" w:pos="4677"/>
        <w:tab w:val="right" w:pos="9355"/>
      </w:tabs>
    </w:pPr>
  </w:style>
  <w:style w:type="character" w:styleId="af">
    <w:name w:val="Strong"/>
    <w:qFormat/>
    <w:rsid w:val="00572A93"/>
    <w:rPr>
      <w:b/>
      <w:bCs/>
    </w:rPr>
  </w:style>
  <w:style w:type="character" w:styleId="af0">
    <w:name w:val="annotation reference"/>
    <w:semiHidden/>
    <w:rsid w:val="00687625"/>
    <w:rPr>
      <w:sz w:val="16"/>
      <w:szCs w:val="16"/>
    </w:rPr>
  </w:style>
  <w:style w:type="paragraph" w:styleId="af1">
    <w:name w:val="annotation text"/>
    <w:basedOn w:val="a1"/>
    <w:semiHidden/>
    <w:rsid w:val="00687625"/>
    <w:rPr>
      <w:sz w:val="20"/>
      <w:szCs w:val="20"/>
    </w:rPr>
  </w:style>
  <w:style w:type="paragraph" w:styleId="af2">
    <w:name w:val="annotation subject"/>
    <w:basedOn w:val="af1"/>
    <w:next w:val="af1"/>
    <w:semiHidden/>
    <w:rsid w:val="00687625"/>
    <w:rPr>
      <w:b/>
      <w:bCs/>
    </w:rPr>
  </w:style>
  <w:style w:type="paragraph" w:styleId="af3">
    <w:name w:val="Balloon Text"/>
    <w:basedOn w:val="a1"/>
    <w:semiHidden/>
    <w:rsid w:val="00687625"/>
    <w:rPr>
      <w:rFonts w:ascii="Tahoma" w:hAnsi="Tahoma" w:cs="Tahoma"/>
      <w:sz w:val="16"/>
      <w:szCs w:val="16"/>
    </w:rPr>
  </w:style>
  <w:style w:type="paragraph" w:customStyle="1" w:styleId="13">
    <w:name w:val="Шапка1"/>
    <w:rsid w:val="00706D75"/>
    <w:rPr>
      <w:sz w:val="24"/>
      <w:szCs w:val="24"/>
    </w:rPr>
  </w:style>
  <w:style w:type="character" w:styleId="af4">
    <w:name w:val="FollowedHyperlink"/>
    <w:rsid w:val="006429A5"/>
    <w:rPr>
      <w:color w:val="800080"/>
      <w:u w:val="single"/>
    </w:rPr>
  </w:style>
  <w:style w:type="paragraph" w:styleId="af5">
    <w:name w:val="footnote text"/>
    <w:basedOn w:val="a1"/>
    <w:semiHidden/>
    <w:rsid w:val="00FC2E20"/>
    <w:rPr>
      <w:sz w:val="20"/>
      <w:szCs w:val="20"/>
    </w:rPr>
  </w:style>
  <w:style w:type="character" w:styleId="af6">
    <w:name w:val="footnote reference"/>
    <w:semiHidden/>
    <w:rsid w:val="00FC2E20"/>
    <w:rPr>
      <w:vertAlign w:val="superscript"/>
    </w:rPr>
  </w:style>
  <w:style w:type="paragraph" w:styleId="af7">
    <w:name w:val="Revision"/>
    <w:hidden/>
    <w:uiPriority w:val="99"/>
    <w:semiHidden/>
    <w:rsid w:val="00C801B0"/>
    <w:rPr>
      <w:sz w:val="24"/>
      <w:szCs w:val="24"/>
    </w:rPr>
  </w:style>
  <w:style w:type="paragraph" w:styleId="af8">
    <w:name w:val="List Paragraph"/>
    <w:basedOn w:val="a1"/>
    <w:link w:val="af9"/>
    <w:uiPriority w:val="34"/>
    <w:qFormat/>
    <w:rsid w:val="00C801B0"/>
    <w:pPr>
      <w:ind w:left="720"/>
      <w:contextualSpacing/>
    </w:pPr>
  </w:style>
  <w:style w:type="character" w:customStyle="1" w:styleId="40">
    <w:name w:val="Заголовок 4 Знак"/>
    <w:link w:val="4"/>
    <w:uiPriority w:val="99"/>
    <w:rsid w:val="00793961"/>
    <w:rPr>
      <w:b/>
      <w:bCs/>
      <w:sz w:val="24"/>
      <w:szCs w:val="28"/>
    </w:rPr>
  </w:style>
  <w:style w:type="paragraph" w:styleId="afa">
    <w:name w:val="table of figures"/>
    <w:basedOn w:val="a1"/>
    <w:next w:val="a1"/>
    <w:uiPriority w:val="99"/>
    <w:unhideWhenUsed/>
    <w:qFormat/>
    <w:rsid w:val="007B3599"/>
    <w:pPr>
      <w:spacing w:after="0"/>
    </w:pPr>
  </w:style>
  <w:style w:type="paragraph" w:styleId="afb">
    <w:name w:val="endnote text"/>
    <w:basedOn w:val="a1"/>
    <w:link w:val="afc"/>
    <w:semiHidden/>
    <w:unhideWhenUsed/>
    <w:rsid w:val="00A66B27"/>
    <w:pPr>
      <w:spacing w:before="0" w:after="0"/>
    </w:pPr>
    <w:rPr>
      <w:sz w:val="20"/>
      <w:szCs w:val="20"/>
    </w:rPr>
  </w:style>
  <w:style w:type="character" w:customStyle="1" w:styleId="afc">
    <w:name w:val="Текст концевой сноски Знак"/>
    <w:basedOn w:val="a2"/>
    <w:link w:val="afb"/>
    <w:semiHidden/>
    <w:rsid w:val="00A66B27"/>
  </w:style>
  <w:style w:type="character" w:styleId="afd">
    <w:name w:val="endnote reference"/>
    <w:basedOn w:val="a2"/>
    <w:semiHidden/>
    <w:unhideWhenUsed/>
    <w:rsid w:val="00A66B27"/>
    <w:rPr>
      <w:vertAlign w:val="superscript"/>
    </w:rPr>
  </w:style>
  <w:style w:type="character" w:customStyle="1" w:styleId="ab">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2"/>
    <w:link w:val="aa"/>
    <w:uiPriority w:val="99"/>
    <w:rsid w:val="002F1042"/>
    <w:rPr>
      <w:sz w:val="24"/>
      <w:szCs w:val="24"/>
    </w:rPr>
  </w:style>
  <w:style w:type="character" w:customStyle="1" w:styleId="af9">
    <w:name w:val="Абзац списка Знак"/>
    <w:link w:val="af8"/>
    <w:uiPriority w:val="34"/>
    <w:rsid w:val="002F1042"/>
    <w:rPr>
      <w:sz w:val="24"/>
      <w:szCs w:val="24"/>
    </w:rPr>
  </w:style>
  <w:style w:type="paragraph" w:styleId="afe">
    <w:name w:val="Body Text Indent"/>
    <w:basedOn w:val="a1"/>
    <w:link w:val="aff"/>
    <w:rsid w:val="002F1042"/>
    <w:pPr>
      <w:spacing w:before="0" w:after="0"/>
      <w:ind w:right="113" w:firstLine="720"/>
    </w:pPr>
    <w:rPr>
      <w:sz w:val="20"/>
      <w:szCs w:val="20"/>
    </w:rPr>
  </w:style>
  <w:style w:type="character" w:customStyle="1" w:styleId="aff">
    <w:name w:val="Основной текст с отступом Знак"/>
    <w:basedOn w:val="a2"/>
    <w:link w:val="afe"/>
    <w:rsid w:val="002F1042"/>
  </w:style>
  <w:style w:type="paragraph" w:customStyle="1" w:styleId="TimesNewRomanCYR13121">
    <w:name w:val="Стиль Times New Roman CYR 13 пт полужирный По центру Перед:  12...1"/>
    <w:basedOn w:val="a1"/>
    <w:rsid w:val="002F1042"/>
    <w:pPr>
      <w:keepNext/>
      <w:spacing w:before="240" w:after="0"/>
      <w:ind w:firstLine="0"/>
      <w:jc w:val="center"/>
    </w:pPr>
    <w:rPr>
      <w:rFonts w:ascii="Times New Roman CYR" w:hAnsi="Times New Roman CYR"/>
      <w:b/>
      <w:bCs/>
      <w:sz w:val="26"/>
      <w:szCs w:val="20"/>
    </w:rPr>
  </w:style>
  <w:style w:type="paragraph" w:customStyle="1" w:styleId="Times12">
    <w:name w:val="Times 12"/>
    <w:basedOn w:val="a1"/>
    <w:qFormat/>
    <w:rsid w:val="002F1042"/>
    <w:pPr>
      <w:overflowPunct w:val="0"/>
      <w:autoSpaceDE w:val="0"/>
      <w:autoSpaceDN w:val="0"/>
      <w:adjustRightInd w:val="0"/>
      <w:spacing w:before="0" w:after="0"/>
      <w:ind w:firstLine="567"/>
    </w:pPr>
    <w:rPr>
      <w:bCs/>
      <w:szCs w:val="22"/>
    </w:rPr>
  </w:style>
  <w:style w:type="paragraph" w:customStyle="1" w:styleId="a0">
    <w:name w:val="Подподпункт"/>
    <w:basedOn w:val="a1"/>
    <w:rsid w:val="002F1042"/>
    <w:pPr>
      <w:numPr>
        <w:numId w:val="17"/>
      </w:numPr>
      <w:snapToGrid w:val="0"/>
      <w:spacing w:before="0" w:after="0" w:line="360" w:lineRule="auto"/>
    </w:pPr>
    <w:rPr>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2430">
      <w:bodyDiv w:val="1"/>
      <w:marLeft w:val="0"/>
      <w:marRight w:val="0"/>
      <w:marTop w:val="0"/>
      <w:marBottom w:val="0"/>
      <w:divBdr>
        <w:top w:val="none" w:sz="0" w:space="0" w:color="auto"/>
        <w:left w:val="none" w:sz="0" w:space="0" w:color="auto"/>
        <w:bottom w:val="none" w:sz="0" w:space="0" w:color="auto"/>
        <w:right w:val="none" w:sz="0" w:space="0" w:color="auto"/>
      </w:divBdr>
    </w:div>
    <w:div w:id="355235804">
      <w:bodyDiv w:val="1"/>
      <w:marLeft w:val="0"/>
      <w:marRight w:val="0"/>
      <w:marTop w:val="0"/>
      <w:marBottom w:val="0"/>
      <w:divBdr>
        <w:top w:val="none" w:sz="0" w:space="0" w:color="auto"/>
        <w:left w:val="none" w:sz="0" w:space="0" w:color="auto"/>
        <w:bottom w:val="none" w:sz="0" w:space="0" w:color="auto"/>
        <w:right w:val="none" w:sz="0" w:space="0" w:color="auto"/>
      </w:divBdr>
    </w:div>
    <w:div w:id="388070429">
      <w:bodyDiv w:val="1"/>
      <w:marLeft w:val="0"/>
      <w:marRight w:val="0"/>
      <w:marTop w:val="0"/>
      <w:marBottom w:val="0"/>
      <w:divBdr>
        <w:top w:val="none" w:sz="0" w:space="0" w:color="auto"/>
        <w:left w:val="none" w:sz="0" w:space="0" w:color="auto"/>
        <w:bottom w:val="none" w:sz="0" w:space="0" w:color="auto"/>
        <w:right w:val="none" w:sz="0" w:space="0" w:color="auto"/>
      </w:divBdr>
    </w:div>
    <w:div w:id="443812055">
      <w:bodyDiv w:val="1"/>
      <w:marLeft w:val="0"/>
      <w:marRight w:val="0"/>
      <w:marTop w:val="0"/>
      <w:marBottom w:val="0"/>
      <w:divBdr>
        <w:top w:val="none" w:sz="0" w:space="0" w:color="auto"/>
        <w:left w:val="none" w:sz="0" w:space="0" w:color="auto"/>
        <w:bottom w:val="none" w:sz="0" w:space="0" w:color="auto"/>
        <w:right w:val="none" w:sz="0" w:space="0" w:color="auto"/>
      </w:divBdr>
    </w:div>
    <w:div w:id="933126714">
      <w:bodyDiv w:val="1"/>
      <w:marLeft w:val="0"/>
      <w:marRight w:val="0"/>
      <w:marTop w:val="0"/>
      <w:marBottom w:val="0"/>
      <w:divBdr>
        <w:top w:val="none" w:sz="0" w:space="0" w:color="auto"/>
        <w:left w:val="none" w:sz="0" w:space="0" w:color="auto"/>
        <w:bottom w:val="none" w:sz="0" w:space="0" w:color="auto"/>
        <w:right w:val="none" w:sz="0" w:space="0" w:color="auto"/>
      </w:divBdr>
    </w:div>
    <w:div w:id="938680871">
      <w:bodyDiv w:val="1"/>
      <w:marLeft w:val="0"/>
      <w:marRight w:val="0"/>
      <w:marTop w:val="0"/>
      <w:marBottom w:val="0"/>
      <w:divBdr>
        <w:top w:val="none" w:sz="0" w:space="0" w:color="auto"/>
        <w:left w:val="none" w:sz="0" w:space="0" w:color="auto"/>
        <w:bottom w:val="none" w:sz="0" w:space="0" w:color="auto"/>
        <w:right w:val="none" w:sz="0" w:space="0" w:color="auto"/>
      </w:divBdr>
    </w:div>
    <w:div w:id="1011302039">
      <w:bodyDiv w:val="1"/>
      <w:marLeft w:val="0"/>
      <w:marRight w:val="0"/>
      <w:marTop w:val="0"/>
      <w:marBottom w:val="0"/>
      <w:divBdr>
        <w:top w:val="none" w:sz="0" w:space="0" w:color="auto"/>
        <w:left w:val="none" w:sz="0" w:space="0" w:color="auto"/>
        <w:bottom w:val="none" w:sz="0" w:space="0" w:color="auto"/>
        <w:right w:val="none" w:sz="0" w:space="0" w:color="auto"/>
      </w:divBdr>
    </w:div>
    <w:div w:id="1039933907">
      <w:bodyDiv w:val="1"/>
      <w:marLeft w:val="0"/>
      <w:marRight w:val="0"/>
      <w:marTop w:val="0"/>
      <w:marBottom w:val="0"/>
      <w:divBdr>
        <w:top w:val="none" w:sz="0" w:space="0" w:color="auto"/>
        <w:left w:val="none" w:sz="0" w:space="0" w:color="auto"/>
        <w:bottom w:val="none" w:sz="0" w:space="0" w:color="auto"/>
        <w:right w:val="none" w:sz="0" w:space="0" w:color="auto"/>
      </w:divBdr>
    </w:div>
    <w:div w:id="1329793696">
      <w:bodyDiv w:val="1"/>
      <w:marLeft w:val="0"/>
      <w:marRight w:val="0"/>
      <w:marTop w:val="0"/>
      <w:marBottom w:val="0"/>
      <w:divBdr>
        <w:top w:val="none" w:sz="0" w:space="0" w:color="auto"/>
        <w:left w:val="none" w:sz="0" w:space="0" w:color="auto"/>
        <w:bottom w:val="none" w:sz="0" w:space="0" w:color="auto"/>
        <w:right w:val="none" w:sz="0" w:space="0" w:color="auto"/>
      </w:divBdr>
    </w:div>
    <w:div w:id="1572305781">
      <w:bodyDiv w:val="1"/>
      <w:marLeft w:val="0"/>
      <w:marRight w:val="0"/>
      <w:marTop w:val="0"/>
      <w:marBottom w:val="0"/>
      <w:divBdr>
        <w:top w:val="none" w:sz="0" w:space="0" w:color="auto"/>
        <w:left w:val="none" w:sz="0" w:space="0" w:color="auto"/>
        <w:bottom w:val="none" w:sz="0" w:space="0" w:color="auto"/>
        <w:right w:val="none" w:sz="0" w:space="0" w:color="auto"/>
      </w:divBdr>
    </w:div>
    <w:div w:id="1808937655">
      <w:bodyDiv w:val="1"/>
      <w:marLeft w:val="0"/>
      <w:marRight w:val="0"/>
      <w:marTop w:val="0"/>
      <w:marBottom w:val="0"/>
      <w:divBdr>
        <w:top w:val="none" w:sz="0" w:space="0" w:color="auto"/>
        <w:left w:val="none" w:sz="0" w:space="0" w:color="auto"/>
        <w:bottom w:val="none" w:sz="0" w:space="0" w:color="auto"/>
        <w:right w:val="none" w:sz="0" w:space="0" w:color="auto"/>
      </w:divBdr>
    </w:div>
    <w:div w:id="20198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7BB1-C94A-421D-8B62-99920BEE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1887</Words>
  <Characters>10756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Техническое задание на разработку сайта - шаблон</vt:lpstr>
      <vt:lpstr>Техническое задание на разработку сайта - шаблон</vt:lpstr>
    </vt:vector>
  </TitlesOfParts>
  <Company>Студия Анатолия Попеля</Company>
  <LinksUpToDate>false</LinksUpToDate>
  <CharactersWithSpaces>12618</CharactersWithSpaces>
  <SharedDoc>false</SharedDoc>
  <HLinks>
    <vt:vector size="618" baseType="variant">
      <vt:variant>
        <vt:i4>8257639</vt:i4>
      </vt:variant>
      <vt:variant>
        <vt:i4>606</vt:i4>
      </vt:variant>
      <vt:variant>
        <vt:i4>0</vt:i4>
      </vt:variant>
      <vt:variant>
        <vt:i4>5</vt:i4>
      </vt:variant>
      <vt:variant>
        <vt:lpwstr>https://metrika.yandex.ru/list/</vt:lpwstr>
      </vt:variant>
      <vt:variant>
        <vt:lpwstr/>
      </vt:variant>
      <vt:variant>
        <vt:i4>1179732</vt:i4>
      </vt:variant>
      <vt:variant>
        <vt:i4>603</vt:i4>
      </vt:variant>
      <vt:variant>
        <vt:i4>0</vt:i4>
      </vt:variant>
      <vt:variant>
        <vt:i4>5</vt:i4>
      </vt:variant>
      <vt:variant>
        <vt:lpwstr>http://cache-default03h.cdn.yandex.net/download.cdn.yandex.net/support/ru/webmaster/files/recommendations.pdf</vt:lpwstr>
      </vt:variant>
      <vt:variant>
        <vt:lpwstr/>
      </vt:variant>
      <vt:variant>
        <vt:i4>4980849</vt:i4>
      </vt:variant>
      <vt:variant>
        <vt:i4>600</vt:i4>
      </vt:variant>
      <vt:variant>
        <vt:i4>0</vt:i4>
      </vt:variant>
      <vt:variant>
        <vt:i4>5</vt:i4>
      </vt:variant>
      <vt:variant>
        <vt:lpwstr>https://ru.wikipedia.org/wiki/%D0%A1%D0%B5%D0%BC%D0%B0%D0%BD%D1%82%D0%B8%D1%87%D0%B5%D1%81%D0%BA%D0%BE%D0%B5_%D1%8F%D0%B4%D1%80%D0%BE</vt:lpwstr>
      </vt:variant>
      <vt:variant>
        <vt:lpwstr/>
      </vt:variant>
      <vt:variant>
        <vt:i4>3211274</vt:i4>
      </vt:variant>
      <vt:variant>
        <vt:i4>597</vt:i4>
      </vt:variant>
      <vt:variant>
        <vt:i4>0</vt:i4>
      </vt:variant>
      <vt:variant>
        <vt:i4>5</vt:i4>
      </vt:variant>
      <vt:variant>
        <vt:lpwstr>https://ru.wikipedia.org/wiki/%D0%9F%D0%BE%D0%B8%D1%81%D0%BA%D0%BE%D0%B2%D0%B0%D1%8F_%D0%BE%D0%BF%D1%82%D0%B8%D0%BC%D0%B8%D0%B7%D0%B0%D1%86%D0%B8%D1%8F</vt:lpwstr>
      </vt:variant>
      <vt:variant>
        <vt:lpwstr/>
      </vt:variant>
      <vt:variant>
        <vt:i4>1441880</vt:i4>
      </vt:variant>
      <vt:variant>
        <vt:i4>564</vt:i4>
      </vt:variant>
      <vt:variant>
        <vt:i4>0</vt:i4>
      </vt:variant>
      <vt:variant>
        <vt:i4>5</vt:i4>
      </vt:variant>
      <vt:variant>
        <vt:lpwstr>http://www.centeratom.ru/</vt:lpwstr>
      </vt:variant>
      <vt:variant>
        <vt:lpwstr/>
      </vt:variant>
      <vt:variant>
        <vt:i4>71369803</vt:i4>
      </vt:variant>
      <vt:variant>
        <vt:i4>561</vt:i4>
      </vt:variant>
      <vt:variant>
        <vt:i4>0</vt:i4>
      </vt:variant>
      <vt:variant>
        <vt:i4>5</vt:i4>
      </vt:variant>
      <vt:variant>
        <vt:lpwstr/>
      </vt:variant>
      <vt:variant>
        <vt:lpwstr>_Редактировать__банер(Редактор/</vt:lpwstr>
      </vt:variant>
      <vt:variant>
        <vt:i4>2491465</vt:i4>
      </vt:variant>
      <vt:variant>
        <vt:i4>558</vt:i4>
      </vt:variant>
      <vt:variant>
        <vt:i4>0</vt:i4>
      </vt:variant>
      <vt:variant>
        <vt:i4>5</vt:i4>
      </vt:variant>
      <vt:variant>
        <vt:lpwstr/>
      </vt:variant>
      <vt:variant>
        <vt:lpwstr>_Редактировать_статью(Редактор)</vt:lpwstr>
      </vt:variant>
      <vt:variant>
        <vt:i4>2491465</vt:i4>
      </vt:variant>
      <vt:variant>
        <vt:i4>555</vt:i4>
      </vt:variant>
      <vt:variant>
        <vt:i4>0</vt:i4>
      </vt:variant>
      <vt:variant>
        <vt:i4>5</vt:i4>
      </vt:variant>
      <vt:variant>
        <vt:lpwstr/>
      </vt:variant>
      <vt:variant>
        <vt:lpwstr>_Редактировать_статью(Редактор)</vt:lpwstr>
      </vt:variant>
      <vt:variant>
        <vt:i4>70254625</vt:i4>
      </vt:variant>
      <vt:variant>
        <vt:i4>552</vt:i4>
      </vt:variant>
      <vt:variant>
        <vt:i4>0</vt:i4>
      </vt:variant>
      <vt:variant>
        <vt:i4>5</vt:i4>
      </vt:variant>
      <vt:variant>
        <vt:lpwstr/>
      </vt:variant>
      <vt:variant>
        <vt:lpwstr>_Аналитика</vt:lpwstr>
      </vt:variant>
      <vt:variant>
        <vt:i4>2163790</vt:i4>
      </vt:variant>
      <vt:variant>
        <vt:i4>549</vt:i4>
      </vt:variant>
      <vt:variant>
        <vt:i4>0</vt:i4>
      </vt:variant>
      <vt:variant>
        <vt:i4>5</vt:i4>
      </vt:variant>
      <vt:variant>
        <vt:lpwstr/>
      </vt:variant>
      <vt:variant>
        <vt:lpwstr>_Реестр_НА_(Архив)</vt:lpwstr>
      </vt:variant>
      <vt:variant>
        <vt:i4>74055805</vt:i4>
      </vt:variant>
      <vt:variant>
        <vt:i4>546</vt:i4>
      </vt:variant>
      <vt:variant>
        <vt:i4>0</vt:i4>
      </vt:variant>
      <vt:variant>
        <vt:i4>5</vt:i4>
      </vt:variant>
      <vt:variant>
        <vt:lpwstr/>
      </vt:variant>
      <vt:variant>
        <vt:lpwstr>_Добавление_актива_на</vt:lpwstr>
      </vt:variant>
      <vt:variant>
        <vt:i4>71107639</vt:i4>
      </vt:variant>
      <vt:variant>
        <vt:i4>543</vt:i4>
      </vt:variant>
      <vt:variant>
        <vt:i4>0</vt:i4>
      </vt:variant>
      <vt:variant>
        <vt:i4>5</vt:i4>
      </vt:variant>
      <vt:variant>
        <vt:lpwstr/>
      </vt:variant>
      <vt:variant>
        <vt:lpwstr>_Добавить_статью(Редактор)</vt:lpwstr>
      </vt:variant>
      <vt:variant>
        <vt:i4>71107639</vt:i4>
      </vt:variant>
      <vt:variant>
        <vt:i4>540</vt:i4>
      </vt:variant>
      <vt:variant>
        <vt:i4>0</vt:i4>
      </vt:variant>
      <vt:variant>
        <vt:i4>5</vt:i4>
      </vt:variant>
      <vt:variant>
        <vt:lpwstr/>
      </vt:variant>
      <vt:variant>
        <vt:lpwstr>_Добавить_статью(Редактор)</vt:lpwstr>
      </vt:variant>
      <vt:variant>
        <vt:i4>69140493</vt:i4>
      </vt:variant>
      <vt:variant>
        <vt:i4>537</vt:i4>
      </vt:variant>
      <vt:variant>
        <vt:i4>0</vt:i4>
      </vt:variant>
      <vt:variant>
        <vt:i4>5</vt:i4>
      </vt:variant>
      <vt:variant>
        <vt:lpwstr/>
      </vt:variant>
      <vt:variant>
        <vt:lpwstr>_Страница_Добавить_актив</vt:lpwstr>
      </vt:variant>
      <vt:variant>
        <vt:i4>5701666</vt:i4>
      </vt:variant>
      <vt:variant>
        <vt:i4>534</vt:i4>
      </vt:variant>
      <vt:variant>
        <vt:i4>0</vt:i4>
      </vt:variant>
      <vt:variant>
        <vt:i4>5</vt:i4>
      </vt:variant>
      <vt:variant>
        <vt:lpwstr/>
      </vt:variant>
      <vt:variant>
        <vt:lpwstr>_Добавление_актива</vt:lpwstr>
      </vt:variant>
      <vt:variant>
        <vt:i4>69140493</vt:i4>
      </vt:variant>
      <vt:variant>
        <vt:i4>531</vt:i4>
      </vt:variant>
      <vt:variant>
        <vt:i4>0</vt:i4>
      </vt:variant>
      <vt:variant>
        <vt:i4>5</vt:i4>
      </vt:variant>
      <vt:variant>
        <vt:lpwstr/>
      </vt:variant>
      <vt:variant>
        <vt:lpwstr>_Страница_Добавить_актив</vt:lpwstr>
      </vt:variant>
      <vt:variant>
        <vt:i4>68355180</vt:i4>
      </vt:variant>
      <vt:variant>
        <vt:i4>528</vt:i4>
      </vt:variant>
      <vt:variant>
        <vt:i4>0</vt:i4>
      </vt:variant>
      <vt:variant>
        <vt:i4>5</vt:i4>
      </vt:variant>
      <vt:variant>
        <vt:lpwstr/>
      </vt:variant>
      <vt:variant>
        <vt:lpwstr>_Личный_кабинет(Регистрация)</vt:lpwstr>
      </vt:variant>
      <vt:variant>
        <vt:i4>69140493</vt:i4>
      </vt:variant>
      <vt:variant>
        <vt:i4>522</vt:i4>
      </vt:variant>
      <vt:variant>
        <vt:i4>0</vt:i4>
      </vt:variant>
      <vt:variant>
        <vt:i4>5</vt:i4>
      </vt:variant>
      <vt:variant>
        <vt:lpwstr/>
      </vt:variant>
      <vt:variant>
        <vt:lpwstr>_Страница_Добавить_актив</vt:lpwstr>
      </vt:variant>
      <vt:variant>
        <vt:i4>70254625</vt:i4>
      </vt:variant>
      <vt:variant>
        <vt:i4>516</vt:i4>
      </vt:variant>
      <vt:variant>
        <vt:i4>0</vt:i4>
      </vt:variant>
      <vt:variant>
        <vt:i4>5</vt:i4>
      </vt:variant>
      <vt:variant>
        <vt:lpwstr/>
      </vt:variant>
      <vt:variant>
        <vt:lpwstr>_Аналитика</vt:lpwstr>
      </vt:variant>
      <vt:variant>
        <vt:i4>2163790</vt:i4>
      </vt:variant>
      <vt:variant>
        <vt:i4>513</vt:i4>
      </vt:variant>
      <vt:variant>
        <vt:i4>0</vt:i4>
      </vt:variant>
      <vt:variant>
        <vt:i4>5</vt:i4>
      </vt:variant>
      <vt:variant>
        <vt:lpwstr/>
      </vt:variant>
      <vt:variant>
        <vt:lpwstr>_Реестр_НА_(Архив)</vt:lpwstr>
      </vt:variant>
      <vt:variant>
        <vt:i4>8061976</vt:i4>
      </vt:variant>
      <vt:variant>
        <vt:i4>510</vt:i4>
      </vt:variant>
      <vt:variant>
        <vt:i4>0</vt:i4>
      </vt:variant>
      <vt:variant>
        <vt:i4>5</vt:i4>
      </vt:variant>
      <vt:variant>
        <vt:lpwstr/>
      </vt:variant>
      <vt:variant>
        <vt:lpwstr>_Регистрация</vt:lpwstr>
      </vt:variant>
      <vt:variant>
        <vt:i4>1638455</vt:i4>
      </vt:variant>
      <vt:variant>
        <vt:i4>498</vt:i4>
      </vt:variant>
      <vt:variant>
        <vt:i4>0</vt:i4>
      </vt:variant>
      <vt:variant>
        <vt:i4>5</vt:i4>
      </vt:variant>
      <vt:variant>
        <vt:lpwstr>mailto:arbitration@rosatom.ru</vt:lpwstr>
      </vt:variant>
      <vt:variant>
        <vt:lpwstr/>
      </vt:variant>
      <vt:variant>
        <vt:i4>68288629</vt:i4>
      </vt:variant>
      <vt:variant>
        <vt:i4>492</vt:i4>
      </vt:variant>
      <vt:variant>
        <vt:i4>0</vt:i4>
      </vt:variant>
      <vt:variant>
        <vt:i4>5</vt:i4>
      </vt:variant>
      <vt:variant>
        <vt:lpwstr/>
      </vt:variant>
      <vt:variant>
        <vt:lpwstr>_База_данных_непрофильных</vt:lpwstr>
      </vt:variant>
      <vt:variant>
        <vt:i4>68747376</vt:i4>
      </vt:variant>
      <vt:variant>
        <vt:i4>483</vt:i4>
      </vt:variant>
      <vt:variant>
        <vt:i4>0</vt:i4>
      </vt:variant>
      <vt:variant>
        <vt:i4>5</vt:i4>
      </vt:variant>
      <vt:variant>
        <vt:lpwstr/>
      </vt:variant>
      <vt:variant>
        <vt:lpwstr>_Система_управления_контентом</vt:lpwstr>
      </vt:variant>
      <vt:variant>
        <vt:i4>1114170</vt:i4>
      </vt:variant>
      <vt:variant>
        <vt:i4>460</vt:i4>
      </vt:variant>
      <vt:variant>
        <vt:i4>0</vt:i4>
      </vt:variant>
      <vt:variant>
        <vt:i4>5</vt:i4>
      </vt:variant>
      <vt:variant>
        <vt:lpwstr/>
      </vt:variant>
      <vt:variant>
        <vt:lpwstr>_Toc413949973</vt:lpwstr>
      </vt:variant>
      <vt:variant>
        <vt:i4>1114170</vt:i4>
      </vt:variant>
      <vt:variant>
        <vt:i4>454</vt:i4>
      </vt:variant>
      <vt:variant>
        <vt:i4>0</vt:i4>
      </vt:variant>
      <vt:variant>
        <vt:i4>5</vt:i4>
      </vt:variant>
      <vt:variant>
        <vt:lpwstr/>
      </vt:variant>
      <vt:variant>
        <vt:lpwstr>_Toc413949972</vt:lpwstr>
      </vt:variant>
      <vt:variant>
        <vt:i4>1114170</vt:i4>
      </vt:variant>
      <vt:variant>
        <vt:i4>448</vt:i4>
      </vt:variant>
      <vt:variant>
        <vt:i4>0</vt:i4>
      </vt:variant>
      <vt:variant>
        <vt:i4>5</vt:i4>
      </vt:variant>
      <vt:variant>
        <vt:lpwstr/>
      </vt:variant>
      <vt:variant>
        <vt:lpwstr>_Toc413949971</vt:lpwstr>
      </vt:variant>
      <vt:variant>
        <vt:i4>1114170</vt:i4>
      </vt:variant>
      <vt:variant>
        <vt:i4>442</vt:i4>
      </vt:variant>
      <vt:variant>
        <vt:i4>0</vt:i4>
      </vt:variant>
      <vt:variant>
        <vt:i4>5</vt:i4>
      </vt:variant>
      <vt:variant>
        <vt:lpwstr/>
      </vt:variant>
      <vt:variant>
        <vt:lpwstr>_Toc413949970</vt:lpwstr>
      </vt:variant>
      <vt:variant>
        <vt:i4>1048634</vt:i4>
      </vt:variant>
      <vt:variant>
        <vt:i4>436</vt:i4>
      </vt:variant>
      <vt:variant>
        <vt:i4>0</vt:i4>
      </vt:variant>
      <vt:variant>
        <vt:i4>5</vt:i4>
      </vt:variant>
      <vt:variant>
        <vt:lpwstr/>
      </vt:variant>
      <vt:variant>
        <vt:lpwstr>_Toc413949969</vt:lpwstr>
      </vt:variant>
      <vt:variant>
        <vt:i4>1048634</vt:i4>
      </vt:variant>
      <vt:variant>
        <vt:i4>430</vt:i4>
      </vt:variant>
      <vt:variant>
        <vt:i4>0</vt:i4>
      </vt:variant>
      <vt:variant>
        <vt:i4>5</vt:i4>
      </vt:variant>
      <vt:variant>
        <vt:lpwstr/>
      </vt:variant>
      <vt:variant>
        <vt:lpwstr>_Toc413949968</vt:lpwstr>
      </vt:variant>
      <vt:variant>
        <vt:i4>1048634</vt:i4>
      </vt:variant>
      <vt:variant>
        <vt:i4>424</vt:i4>
      </vt:variant>
      <vt:variant>
        <vt:i4>0</vt:i4>
      </vt:variant>
      <vt:variant>
        <vt:i4>5</vt:i4>
      </vt:variant>
      <vt:variant>
        <vt:lpwstr/>
      </vt:variant>
      <vt:variant>
        <vt:lpwstr>_Toc413949967</vt:lpwstr>
      </vt:variant>
      <vt:variant>
        <vt:i4>1966128</vt:i4>
      </vt:variant>
      <vt:variant>
        <vt:i4>415</vt:i4>
      </vt:variant>
      <vt:variant>
        <vt:i4>0</vt:i4>
      </vt:variant>
      <vt:variant>
        <vt:i4>5</vt:i4>
      </vt:variant>
      <vt:variant>
        <vt:lpwstr/>
      </vt:variant>
      <vt:variant>
        <vt:lpwstr>_Toc413949382</vt:lpwstr>
      </vt:variant>
      <vt:variant>
        <vt:i4>1966128</vt:i4>
      </vt:variant>
      <vt:variant>
        <vt:i4>409</vt:i4>
      </vt:variant>
      <vt:variant>
        <vt:i4>0</vt:i4>
      </vt:variant>
      <vt:variant>
        <vt:i4>5</vt:i4>
      </vt:variant>
      <vt:variant>
        <vt:lpwstr/>
      </vt:variant>
      <vt:variant>
        <vt:lpwstr>_Toc413949381</vt:lpwstr>
      </vt:variant>
      <vt:variant>
        <vt:i4>1966128</vt:i4>
      </vt:variant>
      <vt:variant>
        <vt:i4>403</vt:i4>
      </vt:variant>
      <vt:variant>
        <vt:i4>0</vt:i4>
      </vt:variant>
      <vt:variant>
        <vt:i4>5</vt:i4>
      </vt:variant>
      <vt:variant>
        <vt:lpwstr/>
      </vt:variant>
      <vt:variant>
        <vt:lpwstr>_Toc413949380</vt:lpwstr>
      </vt:variant>
      <vt:variant>
        <vt:i4>1245243</vt:i4>
      </vt:variant>
      <vt:variant>
        <vt:i4>394</vt:i4>
      </vt:variant>
      <vt:variant>
        <vt:i4>0</vt:i4>
      </vt:variant>
      <vt:variant>
        <vt:i4>5</vt:i4>
      </vt:variant>
      <vt:variant>
        <vt:lpwstr/>
      </vt:variant>
      <vt:variant>
        <vt:lpwstr>_Toc413949853</vt:lpwstr>
      </vt:variant>
      <vt:variant>
        <vt:i4>1245243</vt:i4>
      </vt:variant>
      <vt:variant>
        <vt:i4>388</vt:i4>
      </vt:variant>
      <vt:variant>
        <vt:i4>0</vt:i4>
      </vt:variant>
      <vt:variant>
        <vt:i4>5</vt:i4>
      </vt:variant>
      <vt:variant>
        <vt:lpwstr/>
      </vt:variant>
      <vt:variant>
        <vt:lpwstr>_Toc413949852</vt:lpwstr>
      </vt:variant>
      <vt:variant>
        <vt:i4>1245243</vt:i4>
      </vt:variant>
      <vt:variant>
        <vt:i4>382</vt:i4>
      </vt:variant>
      <vt:variant>
        <vt:i4>0</vt:i4>
      </vt:variant>
      <vt:variant>
        <vt:i4>5</vt:i4>
      </vt:variant>
      <vt:variant>
        <vt:lpwstr/>
      </vt:variant>
      <vt:variant>
        <vt:lpwstr>_Toc413949851</vt:lpwstr>
      </vt:variant>
      <vt:variant>
        <vt:i4>1245243</vt:i4>
      </vt:variant>
      <vt:variant>
        <vt:i4>376</vt:i4>
      </vt:variant>
      <vt:variant>
        <vt:i4>0</vt:i4>
      </vt:variant>
      <vt:variant>
        <vt:i4>5</vt:i4>
      </vt:variant>
      <vt:variant>
        <vt:lpwstr/>
      </vt:variant>
      <vt:variant>
        <vt:lpwstr>_Toc413949850</vt:lpwstr>
      </vt:variant>
      <vt:variant>
        <vt:i4>1179707</vt:i4>
      </vt:variant>
      <vt:variant>
        <vt:i4>370</vt:i4>
      </vt:variant>
      <vt:variant>
        <vt:i4>0</vt:i4>
      </vt:variant>
      <vt:variant>
        <vt:i4>5</vt:i4>
      </vt:variant>
      <vt:variant>
        <vt:lpwstr/>
      </vt:variant>
      <vt:variant>
        <vt:lpwstr>_Toc413949849</vt:lpwstr>
      </vt:variant>
      <vt:variant>
        <vt:i4>1703991</vt:i4>
      </vt:variant>
      <vt:variant>
        <vt:i4>362</vt:i4>
      </vt:variant>
      <vt:variant>
        <vt:i4>0</vt:i4>
      </vt:variant>
      <vt:variant>
        <vt:i4>5</vt:i4>
      </vt:variant>
      <vt:variant>
        <vt:lpwstr/>
      </vt:variant>
      <vt:variant>
        <vt:lpwstr>_Toc413947425</vt:lpwstr>
      </vt:variant>
      <vt:variant>
        <vt:i4>1703991</vt:i4>
      </vt:variant>
      <vt:variant>
        <vt:i4>356</vt:i4>
      </vt:variant>
      <vt:variant>
        <vt:i4>0</vt:i4>
      </vt:variant>
      <vt:variant>
        <vt:i4>5</vt:i4>
      </vt:variant>
      <vt:variant>
        <vt:lpwstr/>
      </vt:variant>
      <vt:variant>
        <vt:lpwstr>_Toc413947424</vt:lpwstr>
      </vt:variant>
      <vt:variant>
        <vt:i4>1703991</vt:i4>
      </vt:variant>
      <vt:variant>
        <vt:i4>350</vt:i4>
      </vt:variant>
      <vt:variant>
        <vt:i4>0</vt:i4>
      </vt:variant>
      <vt:variant>
        <vt:i4>5</vt:i4>
      </vt:variant>
      <vt:variant>
        <vt:lpwstr/>
      </vt:variant>
      <vt:variant>
        <vt:lpwstr>_Toc413947423</vt:lpwstr>
      </vt:variant>
      <vt:variant>
        <vt:i4>1703991</vt:i4>
      </vt:variant>
      <vt:variant>
        <vt:i4>344</vt:i4>
      </vt:variant>
      <vt:variant>
        <vt:i4>0</vt:i4>
      </vt:variant>
      <vt:variant>
        <vt:i4>5</vt:i4>
      </vt:variant>
      <vt:variant>
        <vt:lpwstr/>
      </vt:variant>
      <vt:variant>
        <vt:lpwstr>_Toc413947422</vt:lpwstr>
      </vt:variant>
      <vt:variant>
        <vt:i4>1703991</vt:i4>
      </vt:variant>
      <vt:variant>
        <vt:i4>338</vt:i4>
      </vt:variant>
      <vt:variant>
        <vt:i4>0</vt:i4>
      </vt:variant>
      <vt:variant>
        <vt:i4>5</vt:i4>
      </vt:variant>
      <vt:variant>
        <vt:lpwstr/>
      </vt:variant>
      <vt:variant>
        <vt:lpwstr>_Toc413947421</vt:lpwstr>
      </vt:variant>
      <vt:variant>
        <vt:i4>1703991</vt:i4>
      </vt:variant>
      <vt:variant>
        <vt:i4>332</vt:i4>
      </vt:variant>
      <vt:variant>
        <vt:i4>0</vt:i4>
      </vt:variant>
      <vt:variant>
        <vt:i4>5</vt:i4>
      </vt:variant>
      <vt:variant>
        <vt:lpwstr/>
      </vt:variant>
      <vt:variant>
        <vt:lpwstr>_Toc413947420</vt:lpwstr>
      </vt:variant>
      <vt:variant>
        <vt:i4>1638455</vt:i4>
      </vt:variant>
      <vt:variant>
        <vt:i4>326</vt:i4>
      </vt:variant>
      <vt:variant>
        <vt:i4>0</vt:i4>
      </vt:variant>
      <vt:variant>
        <vt:i4>5</vt:i4>
      </vt:variant>
      <vt:variant>
        <vt:lpwstr/>
      </vt:variant>
      <vt:variant>
        <vt:lpwstr>_Toc413947419</vt:lpwstr>
      </vt:variant>
      <vt:variant>
        <vt:i4>1638455</vt:i4>
      </vt:variant>
      <vt:variant>
        <vt:i4>320</vt:i4>
      </vt:variant>
      <vt:variant>
        <vt:i4>0</vt:i4>
      </vt:variant>
      <vt:variant>
        <vt:i4>5</vt:i4>
      </vt:variant>
      <vt:variant>
        <vt:lpwstr/>
      </vt:variant>
      <vt:variant>
        <vt:lpwstr>_Toc413947418</vt:lpwstr>
      </vt:variant>
      <vt:variant>
        <vt:i4>1638455</vt:i4>
      </vt:variant>
      <vt:variant>
        <vt:i4>314</vt:i4>
      </vt:variant>
      <vt:variant>
        <vt:i4>0</vt:i4>
      </vt:variant>
      <vt:variant>
        <vt:i4>5</vt:i4>
      </vt:variant>
      <vt:variant>
        <vt:lpwstr/>
      </vt:variant>
      <vt:variant>
        <vt:lpwstr>_Toc413947417</vt:lpwstr>
      </vt:variant>
      <vt:variant>
        <vt:i4>1638455</vt:i4>
      </vt:variant>
      <vt:variant>
        <vt:i4>308</vt:i4>
      </vt:variant>
      <vt:variant>
        <vt:i4>0</vt:i4>
      </vt:variant>
      <vt:variant>
        <vt:i4>5</vt:i4>
      </vt:variant>
      <vt:variant>
        <vt:lpwstr/>
      </vt:variant>
      <vt:variant>
        <vt:lpwstr>_Toc413947416</vt:lpwstr>
      </vt:variant>
      <vt:variant>
        <vt:i4>1638455</vt:i4>
      </vt:variant>
      <vt:variant>
        <vt:i4>302</vt:i4>
      </vt:variant>
      <vt:variant>
        <vt:i4>0</vt:i4>
      </vt:variant>
      <vt:variant>
        <vt:i4>5</vt:i4>
      </vt:variant>
      <vt:variant>
        <vt:lpwstr/>
      </vt:variant>
      <vt:variant>
        <vt:lpwstr>_Toc413947415</vt:lpwstr>
      </vt:variant>
      <vt:variant>
        <vt:i4>1638455</vt:i4>
      </vt:variant>
      <vt:variant>
        <vt:i4>296</vt:i4>
      </vt:variant>
      <vt:variant>
        <vt:i4>0</vt:i4>
      </vt:variant>
      <vt:variant>
        <vt:i4>5</vt:i4>
      </vt:variant>
      <vt:variant>
        <vt:lpwstr/>
      </vt:variant>
      <vt:variant>
        <vt:lpwstr>_Toc413947414</vt:lpwstr>
      </vt:variant>
      <vt:variant>
        <vt:i4>1638455</vt:i4>
      </vt:variant>
      <vt:variant>
        <vt:i4>290</vt:i4>
      </vt:variant>
      <vt:variant>
        <vt:i4>0</vt:i4>
      </vt:variant>
      <vt:variant>
        <vt:i4>5</vt:i4>
      </vt:variant>
      <vt:variant>
        <vt:lpwstr/>
      </vt:variant>
      <vt:variant>
        <vt:lpwstr>_Toc413947413</vt:lpwstr>
      </vt:variant>
      <vt:variant>
        <vt:i4>1638455</vt:i4>
      </vt:variant>
      <vt:variant>
        <vt:i4>284</vt:i4>
      </vt:variant>
      <vt:variant>
        <vt:i4>0</vt:i4>
      </vt:variant>
      <vt:variant>
        <vt:i4>5</vt:i4>
      </vt:variant>
      <vt:variant>
        <vt:lpwstr/>
      </vt:variant>
      <vt:variant>
        <vt:lpwstr>_Toc413947412</vt:lpwstr>
      </vt:variant>
      <vt:variant>
        <vt:i4>1638455</vt:i4>
      </vt:variant>
      <vt:variant>
        <vt:i4>278</vt:i4>
      </vt:variant>
      <vt:variant>
        <vt:i4>0</vt:i4>
      </vt:variant>
      <vt:variant>
        <vt:i4>5</vt:i4>
      </vt:variant>
      <vt:variant>
        <vt:lpwstr/>
      </vt:variant>
      <vt:variant>
        <vt:lpwstr>_Toc413947411</vt:lpwstr>
      </vt:variant>
      <vt:variant>
        <vt:i4>1638455</vt:i4>
      </vt:variant>
      <vt:variant>
        <vt:i4>272</vt:i4>
      </vt:variant>
      <vt:variant>
        <vt:i4>0</vt:i4>
      </vt:variant>
      <vt:variant>
        <vt:i4>5</vt:i4>
      </vt:variant>
      <vt:variant>
        <vt:lpwstr/>
      </vt:variant>
      <vt:variant>
        <vt:lpwstr>_Toc413947410</vt:lpwstr>
      </vt:variant>
      <vt:variant>
        <vt:i4>1572919</vt:i4>
      </vt:variant>
      <vt:variant>
        <vt:i4>266</vt:i4>
      </vt:variant>
      <vt:variant>
        <vt:i4>0</vt:i4>
      </vt:variant>
      <vt:variant>
        <vt:i4>5</vt:i4>
      </vt:variant>
      <vt:variant>
        <vt:lpwstr/>
      </vt:variant>
      <vt:variant>
        <vt:lpwstr>_Toc413947409</vt:lpwstr>
      </vt:variant>
      <vt:variant>
        <vt:i4>1572919</vt:i4>
      </vt:variant>
      <vt:variant>
        <vt:i4>260</vt:i4>
      </vt:variant>
      <vt:variant>
        <vt:i4>0</vt:i4>
      </vt:variant>
      <vt:variant>
        <vt:i4>5</vt:i4>
      </vt:variant>
      <vt:variant>
        <vt:lpwstr/>
      </vt:variant>
      <vt:variant>
        <vt:lpwstr>_Toc413947408</vt:lpwstr>
      </vt:variant>
      <vt:variant>
        <vt:i4>1572919</vt:i4>
      </vt:variant>
      <vt:variant>
        <vt:i4>254</vt:i4>
      </vt:variant>
      <vt:variant>
        <vt:i4>0</vt:i4>
      </vt:variant>
      <vt:variant>
        <vt:i4>5</vt:i4>
      </vt:variant>
      <vt:variant>
        <vt:lpwstr/>
      </vt:variant>
      <vt:variant>
        <vt:lpwstr>_Toc413947407</vt:lpwstr>
      </vt:variant>
      <vt:variant>
        <vt:i4>1572919</vt:i4>
      </vt:variant>
      <vt:variant>
        <vt:i4>248</vt:i4>
      </vt:variant>
      <vt:variant>
        <vt:i4>0</vt:i4>
      </vt:variant>
      <vt:variant>
        <vt:i4>5</vt:i4>
      </vt:variant>
      <vt:variant>
        <vt:lpwstr/>
      </vt:variant>
      <vt:variant>
        <vt:lpwstr>_Toc413947406</vt:lpwstr>
      </vt:variant>
      <vt:variant>
        <vt:i4>1572919</vt:i4>
      </vt:variant>
      <vt:variant>
        <vt:i4>242</vt:i4>
      </vt:variant>
      <vt:variant>
        <vt:i4>0</vt:i4>
      </vt:variant>
      <vt:variant>
        <vt:i4>5</vt:i4>
      </vt:variant>
      <vt:variant>
        <vt:lpwstr/>
      </vt:variant>
      <vt:variant>
        <vt:lpwstr>_Toc413947405</vt:lpwstr>
      </vt:variant>
      <vt:variant>
        <vt:i4>1572919</vt:i4>
      </vt:variant>
      <vt:variant>
        <vt:i4>236</vt:i4>
      </vt:variant>
      <vt:variant>
        <vt:i4>0</vt:i4>
      </vt:variant>
      <vt:variant>
        <vt:i4>5</vt:i4>
      </vt:variant>
      <vt:variant>
        <vt:lpwstr/>
      </vt:variant>
      <vt:variant>
        <vt:lpwstr>_Toc413947404</vt:lpwstr>
      </vt:variant>
      <vt:variant>
        <vt:i4>1572919</vt:i4>
      </vt:variant>
      <vt:variant>
        <vt:i4>230</vt:i4>
      </vt:variant>
      <vt:variant>
        <vt:i4>0</vt:i4>
      </vt:variant>
      <vt:variant>
        <vt:i4>5</vt:i4>
      </vt:variant>
      <vt:variant>
        <vt:lpwstr/>
      </vt:variant>
      <vt:variant>
        <vt:lpwstr>_Toc413947403</vt:lpwstr>
      </vt:variant>
      <vt:variant>
        <vt:i4>1572919</vt:i4>
      </vt:variant>
      <vt:variant>
        <vt:i4>224</vt:i4>
      </vt:variant>
      <vt:variant>
        <vt:i4>0</vt:i4>
      </vt:variant>
      <vt:variant>
        <vt:i4>5</vt:i4>
      </vt:variant>
      <vt:variant>
        <vt:lpwstr/>
      </vt:variant>
      <vt:variant>
        <vt:lpwstr>_Toc413947402</vt:lpwstr>
      </vt:variant>
      <vt:variant>
        <vt:i4>1572919</vt:i4>
      </vt:variant>
      <vt:variant>
        <vt:i4>218</vt:i4>
      </vt:variant>
      <vt:variant>
        <vt:i4>0</vt:i4>
      </vt:variant>
      <vt:variant>
        <vt:i4>5</vt:i4>
      </vt:variant>
      <vt:variant>
        <vt:lpwstr/>
      </vt:variant>
      <vt:variant>
        <vt:lpwstr>_Toc413947401</vt:lpwstr>
      </vt:variant>
      <vt:variant>
        <vt:i4>1572919</vt:i4>
      </vt:variant>
      <vt:variant>
        <vt:i4>212</vt:i4>
      </vt:variant>
      <vt:variant>
        <vt:i4>0</vt:i4>
      </vt:variant>
      <vt:variant>
        <vt:i4>5</vt:i4>
      </vt:variant>
      <vt:variant>
        <vt:lpwstr/>
      </vt:variant>
      <vt:variant>
        <vt:lpwstr>_Toc413947400</vt:lpwstr>
      </vt:variant>
      <vt:variant>
        <vt:i4>1114160</vt:i4>
      </vt:variant>
      <vt:variant>
        <vt:i4>206</vt:i4>
      </vt:variant>
      <vt:variant>
        <vt:i4>0</vt:i4>
      </vt:variant>
      <vt:variant>
        <vt:i4>5</vt:i4>
      </vt:variant>
      <vt:variant>
        <vt:lpwstr/>
      </vt:variant>
      <vt:variant>
        <vt:lpwstr>_Toc413947399</vt:lpwstr>
      </vt:variant>
      <vt:variant>
        <vt:i4>1114160</vt:i4>
      </vt:variant>
      <vt:variant>
        <vt:i4>200</vt:i4>
      </vt:variant>
      <vt:variant>
        <vt:i4>0</vt:i4>
      </vt:variant>
      <vt:variant>
        <vt:i4>5</vt:i4>
      </vt:variant>
      <vt:variant>
        <vt:lpwstr/>
      </vt:variant>
      <vt:variant>
        <vt:lpwstr>_Toc413947398</vt:lpwstr>
      </vt:variant>
      <vt:variant>
        <vt:i4>1114160</vt:i4>
      </vt:variant>
      <vt:variant>
        <vt:i4>194</vt:i4>
      </vt:variant>
      <vt:variant>
        <vt:i4>0</vt:i4>
      </vt:variant>
      <vt:variant>
        <vt:i4>5</vt:i4>
      </vt:variant>
      <vt:variant>
        <vt:lpwstr/>
      </vt:variant>
      <vt:variant>
        <vt:lpwstr>_Toc413947397</vt:lpwstr>
      </vt:variant>
      <vt:variant>
        <vt:i4>1114160</vt:i4>
      </vt:variant>
      <vt:variant>
        <vt:i4>188</vt:i4>
      </vt:variant>
      <vt:variant>
        <vt:i4>0</vt:i4>
      </vt:variant>
      <vt:variant>
        <vt:i4>5</vt:i4>
      </vt:variant>
      <vt:variant>
        <vt:lpwstr/>
      </vt:variant>
      <vt:variant>
        <vt:lpwstr>_Toc413947396</vt:lpwstr>
      </vt:variant>
      <vt:variant>
        <vt:i4>1114160</vt:i4>
      </vt:variant>
      <vt:variant>
        <vt:i4>182</vt:i4>
      </vt:variant>
      <vt:variant>
        <vt:i4>0</vt:i4>
      </vt:variant>
      <vt:variant>
        <vt:i4>5</vt:i4>
      </vt:variant>
      <vt:variant>
        <vt:lpwstr/>
      </vt:variant>
      <vt:variant>
        <vt:lpwstr>_Toc413947395</vt:lpwstr>
      </vt:variant>
      <vt:variant>
        <vt:i4>1114160</vt:i4>
      </vt:variant>
      <vt:variant>
        <vt:i4>176</vt:i4>
      </vt:variant>
      <vt:variant>
        <vt:i4>0</vt:i4>
      </vt:variant>
      <vt:variant>
        <vt:i4>5</vt:i4>
      </vt:variant>
      <vt:variant>
        <vt:lpwstr/>
      </vt:variant>
      <vt:variant>
        <vt:lpwstr>_Toc413947394</vt:lpwstr>
      </vt:variant>
      <vt:variant>
        <vt:i4>1114160</vt:i4>
      </vt:variant>
      <vt:variant>
        <vt:i4>170</vt:i4>
      </vt:variant>
      <vt:variant>
        <vt:i4>0</vt:i4>
      </vt:variant>
      <vt:variant>
        <vt:i4>5</vt:i4>
      </vt:variant>
      <vt:variant>
        <vt:lpwstr/>
      </vt:variant>
      <vt:variant>
        <vt:lpwstr>_Toc413947391</vt:lpwstr>
      </vt:variant>
      <vt:variant>
        <vt:i4>1114160</vt:i4>
      </vt:variant>
      <vt:variant>
        <vt:i4>164</vt:i4>
      </vt:variant>
      <vt:variant>
        <vt:i4>0</vt:i4>
      </vt:variant>
      <vt:variant>
        <vt:i4>5</vt:i4>
      </vt:variant>
      <vt:variant>
        <vt:lpwstr/>
      </vt:variant>
      <vt:variant>
        <vt:lpwstr>_Toc413947390</vt:lpwstr>
      </vt:variant>
      <vt:variant>
        <vt:i4>1048624</vt:i4>
      </vt:variant>
      <vt:variant>
        <vt:i4>158</vt:i4>
      </vt:variant>
      <vt:variant>
        <vt:i4>0</vt:i4>
      </vt:variant>
      <vt:variant>
        <vt:i4>5</vt:i4>
      </vt:variant>
      <vt:variant>
        <vt:lpwstr/>
      </vt:variant>
      <vt:variant>
        <vt:lpwstr>_Toc413947389</vt:lpwstr>
      </vt:variant>
      <vt:variant>
        <vt:i4>1048624</vt:i4>
      </vt:variant>
      <vt:variant>
        <vt:i4>152</vt:i4>
      </vt:variant>
      <vt:variant>
        <vt:i4>0</vt:i4>
      </vt:variant>
      <vt:variant>
        <vt:i4>5</vt:i4>
      </vt:variant>
      <vt:variant>
        <vt:lpwstr/>
      </vt:variant>
      <vt:variant>
        <vt:lpwstr>_Toc413947388</vt:lpwstr>
      </vt:variant>
      <vt:variant>
        <vt:i4>1048624</vt:i4>
      </vt:variant>
      <vt:variant>
        <vt:i4>146</vt:i4>
      </vt:variant>
      <vt:variant>
        <vt:i4>0</vt:i4>
      </vt:variant>
      <vt:variant>
        <vt:i4>5</vt:i4>
      </vt:variant>
      <vt:variant>
        <vt:lpwstr/>
      </vt:variant>
      <vt:variant>
        <vt:lpwstr>_Toc413947387</vt:lpwstr>
      </vt:variant>
      <vt:variant>
        <vt:i4>1048624</vt:i4>
      </vt:variant>
      <vt:variant>
        <vt:i4>140</vt:i4>
      </vt:variant>
      <vt:variant>
        <vt:i4>0</vt:i4>
      </vt:variant>
      <vt:variant>
        <vt:i4>5</vt:i4>
      </vt:variant>
      <vt:variant>
        <vt:lpwstr/>
      </vt:variant>
      <vt:variant>
        <vt:lpwstr>_Toc413947386</vt:lpwstr>
      </vt:variant>
      <vt:variant>
        <vt:i4>1048624</vt:i4>
      </vt:variant>
      <vt:variant>
        <vt:i4>134</vt:i4>
      </vt:variant>
      <vt:variant>
        <vt:i4>0</vt:i4>
      </vt:variant>
      <vt:variant>
        <vt:i4>5</vt:i4>
      </vt:variant>
      <vt:variant>
        <vt:lpwstr/>
      </vt:variant>
      <vt:variant>
        <vt:lpwstr>_Toc413947385</vt:lpwstr>
      </vt:variant>
      <vt:variant>
        <vt:i4>1048624</vt:i4>
      </vt:variant>
      <vt:variant>
        <vt:i4>128</vt:i4>
      </vt:variant>
      <vt:variant>
        <vt:i4>0</vt:i4>
      </vt:variant>
      <vt:variant>
        <vt:i4>5</vt:i4>
      </vt:variant>
      <vt:variant>
        <vt:lpwstr/>
      </vt:variant>
      <vt:variant>
        <vt:lpwstr>_Toc413947384</vt:lpwstr>
      </vt:variant>
      <vt:variant>
        <vt:i4>1048624</vt:i4>
      </vt:variant>
      <vt:variant>
        <vt:i4>122</vt:i4>
      </vt:variant>
      <vt:variant>
        <vt:i4>0</vt:i4>
      </vt:variant>
      <vt:variant>
        <vt:i4>5</vt:i4>
      </vt:variant>
      <vt:variant>
        <vt:lpwstr/>
      </vt:variant>
      <vt:variant>
        <vt:lpwstr>_Toc413947383</vt:lpwstr>
      </vt:variant>
      <vt:variant>
        <vt:i4>1048624</vt:i4>
      </vt:variant>
      <vt:variant>
        <vt:i4>116</vt:i4>
      </vt:variant>
      <vt:variant>
        <vt:i4>0</vt:i4>
      </vt:variant>
      <vt:variant>
        <vt:i4>5</vt:i4>
      </vt:variant>
      <vt:variant>
        <vt:lpwstr/>
      </vt:variant>
      <vt:variant>
        <vt:lpwstr>_Toc413947382</vt:lpwstr>
      </vt:variant>
      <vt:variant>
        <vt:i4>1048624</vt:i4>
      </vt:variant>
      <vt:variant>
        <vt:i4>110</vt:i4>
      </vt:variant>
      <vt:variant>
        <vt:i4>0</vt:i4>
      </vt:variant>
      <vt:variant>
        <vt:i4>5</vt:i4>
      </vt:variant>
      <vt:variant>
        <vt:lpwstr/>
      </vt:variant>
      <vt:variant>
        <vt:lpwstr>_Toc413947381</vt:lpwstr>
      </vt:variant>
      <vt:variant>
        <vt:i4>1048624</vt:i4>
      </vt:variant>
      <vt:variant>
        <vt:i4>104</vt:i4>
      </vt:variant>
      <vt:variant>
        <vt:i4>0</vt:i4>
      </vt:variant>
      <vt:variant>
        <vt:i4>5</vt:i4>
      </vt:variant>
      <vt:variant>
        <vt:lpwstr/>
      </vt:variant>
      <vt:variant>
        <vt:lpwstr>_Toc413947380</vt:lpwstr>
      </vt:variant>
      <vt:variant>
        <vt:i4>2031664</vt:i4>
      </vt:variant>
      <vt:variant>
        <vt:i4>98</vt:i4>
      </vt:variant>
      <vt:variant>
        <vt:i4>0</vt:i4>
      </vt:variant>
      <vt:variant>
        <vt:i4>5</vt:i4>
      </vt:variant>
      <vt:variant>
        <vt:lpwstr/>
      </vt:variant>
      <vt:variant>
        <vt:lpwstr>_Toc413947379</vt:lpwstr>
      </vt:variant>
      <vt:variant>
        <vt:i4>2031664</vt:i4>
      </vt:variant>
      <vt:variant>
        <vt:i4>92</vt:i4>
      </vt:variant>
      <vt:variant>
        <vt:i4>0</vt:i4>
      </vt:variant>
      <vt:variant>
        <vt:i4>5</vt:i4>
      </vt:variant>
      <vt:variant>
        <vt:lpwstr/>
      </vt:variant>
      <vt:variant>
        <vt:lpwstr>_Toc413947378</vt:lpwstr>
      </vt:variant>
      <vt:variant>
        <vt:i4>2031664</vt:i4>
      </vt:variant>
      <vt:variant>
        <vt:i4>86</vt:i4>
      </vt:variant>
      <vt:variant>
        <vt:i4>0</vt:i4>
      </vt:variant>
      <vt:variant>
        <vt:i4>5</vt:i4>
      </vt:variant>
      <vt:variant>
        <vt:lpwstr/>
      </vt:variant>
      <vt:variant>
        <vt:lpwstr>_Toc413947377</vt:lpwstr>
      </vt:variant>
      <vt:variant>
        <vt:i4>2031664</vt:i4>
      </vt:variant>
      <vt:variant>
        <vt:i4>80</vt:i4>
      </vt:variant>
      <vt:variant>
        <vt:i4>0</vt:i4>
      </vt:variant>
      <vt:variant>
        <vt:i4>5</vt:i4>
      </vt:variant>
      <vt:variant>
        <vt:lpwstr/>
      </vt:variant>
      <vt:variant>
        <vt:lpwstr>_Toc413947376</vt:lpwstr>
      </vt:variant>
      <vt:variant>
        <vt:i4>2031664</vt:i4>
      </vt:variant>
      <vt:variant>
        <vt:i4>74</vt:i4>
      </vt:variant>
      <vt:variant>
        <vt:i4>0</vt:i4>
      </vt:variant>
      <vt:variant>
        <vt:i4>5</vt:i4>
      </vt:variant>
      <vt:variant>
        <vt:lpwstr/>
      </vt:variant>
      <vt:variant>
        <vt:lpwstr>_Toc413947375</vt:lpwstr>
      </vt:variant>
      <vt:variant>
        <vt:i4>2031664</vt:i4>
      </vt:variant>
      <vt:variant>
        <vt:i4>68</vt:i4>
      </vt:variant>
      <vt:variant>
        <vt:i4>0</vt:i4>
      </vt:variant>
      <vt:variant>
        <vt:i4>5</vt:i4>
      </vt:variant>
      <vt:variant>
        <vt:lpwstr/>
      </vt:variant>
      <vt:variant>
        <vt:lpwstr>_Toc413947374</vt:lpwstr>
      </vt:variant>
      <vt:variant>
        <vt:i4>2031664</vt:i4>
      </vt:variant>
      <vt:variant>
        <vt:i4>62</vt:i4>
      </vt:variant>
      <vt:variant>
        <vt:i4>0</vt:i4>
      </vt:variant>
      <vt:variant>
        <vt:i4>5</vt:i4>
      </vt:variant>
      <vt:variant>
        <vt:lpwstr/>
      </vt:variant>
      <vt:variant>
        <vt:lpwstr>_Toc413947373</vt:lpwstr>
      </vt:variant>
      <vt:variant>
        <vt:i4>2031664</vt:i4>
      </vt:variant>
      <vt:variant>
        <vt:i4>56</vt:i4>
      </vt:variant>
      <vt:variant>
        <vt:i4>0</vt:i4>
      </vt:variant>
      <vt:variant>
        <vt:i4>5</vt:i4>
      </vt:variant>
      <vt:variant>
        <vt:lpwstr/>
      </vt:variant>
      <vt:variant>
        <vt:lpwstr>_Toc413947372</vt:lpwstr>
      </vt:variant>
      <vt:variant>
        <vt:i4>2031664</vt:i4>
      </vt:variant>
      <vt:variant>
        <vt:i4>50</vt:i4>
      </vt:variant>
      <vt:variant>
        <vt:i4>0</vt:i4>
      </vt:variant>
      <vt:variant>
        <vt:i4>5</vt:i4>
      </vt:variant>
      <vt:variant>
        <vt:lpwstr/>
      </vt:variant>
      <vt:variant>
        <vt:lpwstr>_Toc413947371</vt:lpwstr>
      </vt:variant>
      <vt:variant>
        <vt:i4>2031664</vt:i4>
      </vt:variant>
      <vt:variant>
        <vt:i4>44</vt:i4>
      </vt:variant>
      <vt:variant>
        <vt:i4>0</vt:i4>
      </vt:variant>
      <vt:variant>
        <vt:i4>5</vt:i4>
      </vt:variant>
      <vt:variant>
        <vt:lpwstr/>
      </vt:variant>
      <vt:variant>
        <vt:lpwstr>_Toc413947370</vt:lpwstr>
      </vt:variant>
      <vt:variant>
        <vt:i4>1966128</vt:i4>
      </vt:variant>
      <vt:variant>
        <vt:i4>38</vt:i4>
      </vt:variant>
      <vt:variant>
        <vt:i4>0</vt:i4>
      </vt:variant>
      <vt:variant>
        <vt:i4>5</vt:i4>
      </vt:variant>
      <vt:variant>
        <vt:lpwstr/>
      </vt:variant>
      <vt:variant>
        <vt:lpwstr>_Toc413947369</vt:lpwstr>
      </vt:variant>
      <vt:variant>
        <vt:i4>1966128</vt:i4>
      </vt:variant>
      <vt:variant>
        <vt:i4>32</vt:i4>
      </vt:variant>
      <vt:variant>
        <vt:i4>0</vt:i4>
      </vt:variant>
      <vt:variant>
        <vt:i4>5</vt:i4>
      </vt:variant>
      <vt:variant>
        <vt:lpwstr/>
      </vt:variant>
      <vt:variant>
        <vt:lpwstr>_Toc413947368</vt:lpwstr>
      </vt:variant>
      <vt:variant>
        <vt:i4>1966128</vt:i4>
      </vt:variant>
      <vt:variant>
        <vt:i4>26</vt:i4>
      </vt:variant>
      <vt:variant>
        <vt:i4>0</vt:i4>
      </vt:variant>
      <vt:variant>
        <vt:i4>5</vt:i4>
      </vt:variant>
      <vt:variant>
        <vt:lpwstr/>
      </vt:variant>
      <vt:variant>
        <vt:lpwstr>_Toc413947367</vt:lpwstr>
      </vt:variant>
      <vt:variant>
        <vt:i4>1966128</vt:i4>
      </vt:variant>
      <vt:variant>
        <vt:i4>20</vt:i4>
      </vt:variant>
      <vt:variant>
        <vt:i4>0</vt:i4>
      </vt:variant>
      <vt:variant>
        <vt:i4>5</vt:i4>
      </vt:variant>
      <vt:variant>
        <vt:lpwstr/>
      </vt:variant>
      <vt:variant>
        <vt:lpwstr>_Toc413947366</vt:lpwstr>
      </vt:variant>
      <vt:variant>
        <vt:i4>1966128</vt:i4>
      </vt:variant>
      <vt:variant>
        <vt:i4>14</vt:i4>
      </vt:variant>
      <vt:variant>
        <vt:i4>0</vt:i4>
      </vt:variant>
      <vt:variant>
        <vt:i4>5</vt:i4>
      </vt:variant>
      <vt:variant>
        <vt:lpwstr/>
      </vt:variant>
      <vt:variant>
        <vt:lpwstr>_Toc413947365</vt:lpwstr>
      </vt:variant>
      <vt:variant>
        <vt:i4>1966128</vt:i4>
      </vt:variant>
      <vt:variant>
        <vt:i4>8</vt:i4>
      </vt:variant>
      <vt:variant>
        <vt:i4>0</vt:i4>
      </vt:variant>
      <vt:variant>
        <vt:i4>5</vt:i4>
      </vt:variant>
      <vt:variant>
        <vt:lpwstr/>
      </vt:variant>
      <vt:variant>
        <vt:lpwstr>_Toc413947364</vt:lpwstr>
      </vt:variant>
      <vt:variant>
        <vt:i4>1966128</vt:i4>
      </vt:variant>
      <vt:variant>
        <vt:i4>2</vt:i4>
      </vt:variant>
      <vt:variant>
        <vt:i4>0</vt:i4>
      </vt:variant>
      <vt:variant>
        <vt:i4>5</vt:i4>
      </vt:variant>
      <vt:variant>
        <vt:lpwstr/>
      </vt:variant>
      <vt:variant>
        <vt:lpwstr>_Toc413947363</vt:lpwstr>
      </vt:variant>
      <vt:variant>
        <vt:i4>1441880</vt:i4>
      </vt:variant>
      <vt:variant>
        <vt:i4>17</vt:i4>
      </vt:variant>
      <vt:variant>
        <vt:i4>0</vt:i4>
      </vt:variant>
      <vt:variant>
        <vt:i4>5</vt:i4>
      </vt:variant>
      <vt:variant>
        <vt:lpwstr>http://www.centeratom.ru/</vt:lpwstr>
      </vt:variant>
      <vt:variant>
        <vt:lpwstr/>
      </vt:variant>
      <vt:variant>
        <vt:i4>1441880</vt:i4>
      </vt:variant>
      <vt:variant>
        <vt:i4>11</vt:i4>
      </vt:variant>
      <vt:variant>
        <vt:i4>0</vt:i4>
      </vt:variant>
      <vt:variant>
        <vt:i4>5</vt:i4>
      </vt:variant>
      <vt:variant>
        <vt:lpwstr>http://www.centeratom.ru/</vt:lpwstr>
      </vt:variant>
      <vt:variant>
        <vt:lpwstr/>
      </vt:variant>
      <vt:variant>
        <vt:i4>1441880</vt:i4>
      </vt:variant>
      <vt:variant>
        <vt:i4>5</vt:i4>
      </vt:variant>
      <vt:variant>
        <vt:i4>0</vt:i4>
      </vt:variant>
      <vt:variant>
        <vt:i4>5</vt:i4>
      </vt:variant>
      <vt:variant>
        <vt:lpwstr>http://www.centeratom.ru/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 на разработку сайта - шаблон</dc:title>
  <dc:creator>eugene.maltsev</dc:creator>
  <cp:keywords>техническое задание на разработку сайта, шаблон технического задания</cp:keywords>
  <cp:lastModifiedBy>Алиева</cp:lastModifiedBy>
  <cp:revision>3</cp:revision>
  <cp:lastPrinted>2015-05-28T14:58:00Z</cp:lastPrinted>
  <dcterms:created xsi:type="dcterms:W3CDTF">2021-07-29T09:53:00Z</dcterms:created>
  <dcterms:modified xsi:type="dcterms:W3CDTF">2021-07-29T10:42:00Z</dcterms:modified>
</cp:coreProperties>
</file>